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12C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7143152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p>
    <w:p w14:paraId="5146127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w:t>
      </w:r>
      <w:r>
        <w:rPr>
          <w:rFonts w:hint="default" w:ascii="Times New Roman" w:hAnsi="Times New Roman" w:eastAsia="宋体" w:cs="Times New Roman"/>
          <w:b/>
          <w:bCs/>
          <w:color w:val="auto"/>
          <w:kern w:val="2"/>
          <w:sz w:val="36"/>
          <w:szCs w:val="36"/>
          <w:lang w:val="en-US" w:eastAsia="zh-CN"/>
        </w:rPr>
        <w:t>南</w:t>
      </w:r>
      <w:r>
        <w:rPr>
          <w:rFonts w:hint="eastAsia" w:ascii="Times New Roman" w:hAnsi="Times New Roman" w:eastAsia="宋体" w:cs="Times New Roman"/>
          <w:b/>
          <w:bCs/>
          <w:color w:val="auto"/>
          <w:kern w:val="2"/>
          <w:sz w:val="36"/>
          <w:szCs w:val="36"/>
          <w:lang w:val="en-US" w:eastAsia="zh-CN"/>
        </w:rPr>
        <w:t>省中原制动器有限公司</w:t>
      </w:r>
    </w:p>
    <w:p w14:paraId="6DDF44C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w:t>
      </w:r>
      <w:r>
        <w:rPr>
          <w:rFonts w:hint="default" w:ascii="Times New Roman" w:hAnsi="Times New Roman" w:eastAsia="宋体" w:cs="Times New Roman"/>
          <w:b/>
          <w:bCs/>
          <w:color w:val="auto"/>
          <w:kern w:val="2"/>
          <w:sz w:val="36"/>
          <w:szCs w:val="36"/>
          <w:lang w:val="en-US" w:eastAsia="zh-CN"/>
        </w:rPr>
        <w:t>产</w:t>
      </w:r>
      <w:r>
        <w:rPr>
          <w:rFonts w:hint="eastAsia" w:ascii="Times New Roman" w:hAnsi="Times New Roman" w:eastAsia="宋体" w:cs="Times New Roman"/>
          <w:b/>
          <w:bCs/>
          <w:color w:val="auto"/>
          <w:kern w:val="2"/>
          <w:sz w:val="36"/>
          <w:szCs w:val="36"/>
          <w:lang w:val="en-US" w:eastAsia="zh-CN"/>
        </w:rPr>
        <w:t>20万台/套制动器项目</w:t>
      </w:r>
    </w:p>
    <w:p w14:paraId="48C51F3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eastAsia="宋体" w:cs="Times New Roman"/>
          <w:b/>
          <w:bCs/>
          <w:color w:val="auto"/>
          <w:kern w:val="2"/>
          <w:sz w:val="36"/>
          <w:szCs w:val="36"/>
          <w:lang w:val="en-US" w:eastAsia="zh-CN"/>
        </w:rPr>
        <w:t>竣工环境保护验收监测报告表</w:t>
      </w:r>
    </w:p>
    <w:p w14:paraId="56E5CEF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5DBF1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272A6F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79FA060">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C641E7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EA2D11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05469E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A632D1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EA687B3">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DCE84A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3E75D08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5A454E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w:t>
      </w:r>
      <w:r>
        <w:rPr>
          <w:rFonts w:hint="default" w:ascii="Times New Roman" w:hAnsi="Times New Roman" w:cs="Times New Roman" w:eastAsiaTheme="minorEastAsia"/>
          <w:b w:val="0"/>
          <w:bCs w:val="0"/>
          <w:color w:val="auto"/>
          <w:kern w:val="2"/>
          <w:sz w:val="32"/>
          <w:szCs w:val="32"/>
          <w:u w:val="none"/>
          <w:lang w:val="en-US" w:eastAsia="zh-CN"/>
        </w:rPr>
        <w:t>南</w:t>
      </w:r>
      <w:r>
        <w:rPr>
          <w:rFonts w:hint="eastAsia" w:ascii="Times New Roman" w:hAnsi="Times New Roman" w:cs="Times New Roman" w:eastAsiaTheme="minorEastAsia"/>
          <w:b w:val="0"/>
          <w:bCs w:val="0"/>
          <w:color w:val="auto"/>
          <w:kern w:val="2"/>
          <w:sz w:val="32"/>
          <w:szCs w:val="32"/>
          <w:u w:val="none"/>
          <w:lang w:val="en-US" w:eastAsia="zh-CN"/>
        </w:rPr>
        <w:t>省中原制动器有限公司</w:t>
      </w:r>
    </w:p>
    <w:p w14:paraId="46BECD0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w:t>
      </w:r>
      <w:r>
        <w:rPr>
          <w:rFonts w:hint="default" w:ascii="Times New Roman" w:hAnsi="Times New Roman" w:cs="Times New Roman" w:eastAsiaTheme="minorEastAsia"/>
          <w:b w:val="0"/>
          <w:bCs w:val="0"/>
          <w:color w:val="auto"/>
          <w:kern w:val="2"/>
          <w:sz w:val="32"/>
          <w:szCs w:val="32"/>
          <w:u w:val="none"/>
          <w:lang w:val="en-US" w:eastAsia="zh-CN"/>
        </w:rPr>
        <w:t>南</w:t>
      </w:r>
      <w:r>
        <w:rPr>
          <w:rFonts w:hint="eastAsia" w:ascii="Times New Roman" w:hAnsi="Times New Roman" w:cs="Times New Roman" w:eastAsiaTheme="minorEastAsia"/>
          <w:b w:val="0"/>
          <w:bCs w:val="0"/>
          <w:color w:val="auto"/>
          <w:kern w:val="2"/>
          <w:sz w:val="32"/>
          <w:szCs w:val="32"/>
          <w:u w:val="none"/>
          <w:lang w:val="en-US" w:eastAsia="zh-CN"/>
        </w:rPr>
        <w:t>省中原制动器有限公司</w:t>
      </w:r>
    </w:p>
    <w:p w14:paraId="744A7DA3">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5E2F077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月</w:t>
      </w:r>
    </w:p>
    <w:p w14:paraId="1F1019F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建设单位：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南</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省中原制动器有限公司</w:t>
      </w:r>
    </w:p>
    <w:p w14:paraId="0CD93D2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魏建堂</w:t>
      </w:r>
    </w:p>
    <w:p w14:paraId="54920DC8">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13323736666</w:t>
      </w:r>
    </w:p>
    <w:p w14:paraId="632F50F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长垣市起重工业园区华豫大道与纬十六路交叉口西100米路北6号</w:t>
      </w:r>
    </w:p>
    <w:p w14:paraId="7E4A4494">
      <w:pPr>
        <w:jc w:val="both"/>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254966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BB0F36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562BF0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1EC393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监测单位：河南鑫成</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环测检测技术有限公司</w:t>
      </w:r>
    </w:p>
    <w:p w14:paraId="51FA729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张铭祺</w:t>
      </w:r>
    </w:p>
    <w:p w14:paraId="1864FB21">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w:t>
      </w: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18738347377</w:t>
      </w:r>
    </w:p>
    <w:p w14:paraId="10237316">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3E70B1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48B630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eastAsia" w:cs="Times New Roman" w:eastAsiaTheme="minorEastAsia"/>
          <w:b w:val="0"/>
          <w:bCs w:val="0"/>
          <w:color w:val="000000" w:themeColor="text1"/>
          <w:kern w:val="2"/>
          <w:sz w:val="28"/>
          <w:szCs w:val="28"/>
          <w:highlight w:val="none"/>
          <w:lang w:val="en-US" w:eastAsia="zh-CN"/>
          <w14:textFill>
            <w14:solidFill>
              <w14:schemeClr w14:val="tx1"/>
            </w14:solidFill>
          </w14:textFill>
        </w:rPr>
        <w:t>编制</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单位：</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河</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南</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省中原制动器有限公司</w:t>
      </w:r>
    </w:p>
    <w:p w14:paraId="7202C86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eastAsia="宋体" w:cs="Times New Roman"/>
          <w:sz w:val="24"/>
          <w:szCs w:val="24"/>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魏建堂</w:t>
      </w:r>
    </w:p>
    <w:p w14:paraId="7C67FED7">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联系方式：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13323736666</w:t>
      </w:r>
    </w:p>
    <w:p w14:paraId="664281F6">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地    址：</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长垣市起重工业园区华豫大道与纬十六路交叉口西100米路北6号</w:t>
      </w:r>
    </w:p>
    <w:p w14:paraId="59DE30B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p>
    <w:p w14:paraId="56A30B70">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sectPr>
          <w:headerReference r:id="rId4" w:type="default"/>
          <w:footerReference r:id="rId5"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4FF0EF9C">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left="0" w:firstLine="0" w:firstLineChars="0"/>
        <w:jc w:val="both"/>
        <w:textAlignment w:val="auto"/>
        <w:outlineLvl w:val="9"/>
        <w:rPr>
          <w:rFonts w:hint="default" w:ascii="Times New Roman" w:hAnsi="Times New Roman" w:cs="Times New Roman" w:eastAsiaTheme="minorEastAsia"/>
          <w:b/>
          <w:color w:val="auto"/>
          <w:sz w:val="32"/>
          <w:szCs w:val="32"/>
        </w:rPr>
      </w:pPr>
      <w:r>
        <w:rPr>
          <w:rFonts w:hint="default" w:ascii="Times New Roman" w:hAnsi="Times New Roman" w:cs="Times New Roman" w:eastAsiaTheme="minorEastAsia"/>
          <w:b/>
          <w:color w:val="auto"/>
          <w:sz w:val="32"/>
          <w:szCs w:val="32"/>
        </w:rPr>
        <w:t>表一</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887"/>
        <w:gridCol w:w="1804"/>
        <w:gridCol w:w="2335"/>
        <w:gridCol w:w="1265"/>
        <w:gridCol w:w="783"/>
        <w:gridCol w:w="1025"/>
      </w:tblGrid>
      <w:tr w14:paraId="5B3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jc w:val="center"/>
        </w:trPr>
        <w:tc>
          <w:tcPr>
            <w:tcW w:w="2166" w:type="dxa"/>
            <w:gridSpan w:val="2"/>
            <w:vAlign w:val="center"/>
          </w:tcPr>
          <w:p w14:paraId="714F62F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建设项目名称</w:t>
            </w:r>
          </w:p>
        </w:tc>
        <w:tc>
          <w:tcPr>
            <w:tcW w:w="6780" w:type="dxa"/>
            <w:gridSpan w:val="5"/>
            <w:vAlign w:val="center"/>
          </w:tcPr>
          <w:p w14:paraId="7B5245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p>
        </w:tc>
      </w:tr>
      <w:tr w14:paraId="210FC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032AB6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建设单位名称</w:t>
            </w:r>
          </w:p>
        </w:tc>
        <w:tc>
          <w:tcPr>
            <w:tcW w:w="6780" w:type="dxa"/>
            <w:gridSpan w:val="5"/>
            <w:vAlign w:val="center"/>
          </w:tcPr>
          <w:p w14:paraId="0F59352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w:t>
            </w:r>
          </w:p>
        </w:tc>
      </w:tr>
      <w:tr w14:paraId="53FBFE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84FAF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建设项目性质</w:t>
            </w:r>
          </w:p>
        </w:tc>
        <w:tc>
          <w:tcPr>
            <w:tcW w:w="6780" w:type="dxa"/>
            <w:gridSpan w:val="5"/>
            <w:vAlign w:val="center"/>
          </w:tcPr>
          <w:p w14:paraId="68CBB1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新建√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改扩建</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 xml:space="preserve">技改 </w:t>
            </w:r>
            <w:r>
              <w:rPr>
                <w:rFonts w:hint="eastAsia"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t>迁建</w:t>
            </w:r>
          </w:p>
        </w:tc>
      </w:tr>
      <w:tr w14:paraId="798F7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75233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建设地点</w:t>
            </w:r>
          </w:p>
        </w:tc>
        <w:tc>
          <w:tcPr>
            <w:tcW w:w="6780" w:type="dxa"/>
            <w:gridSpan w:val="5"/>
            <w:vAlign w:val="center"/>
          </w:tcPr>
          <w:p w14:paraId="7025DF2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sz w:val="24"/>
                <w:lang w:val="en-US" w:eastAsia="zh-CN"/>
              </w:rPr>
              <w:t>长垣市起重工业园区华豫大道与纬十六路交叉口西100米路北6号</w:t>
            </w:r>
          </w:p>
        </w:tc>
      </w:tr>
      <w:tr w14:paraId="0A87F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5B903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主要产品名称</w:t>
            </w:r>
          </w:p>
        </w:tc>
        <w:tc>
          <w:tcPr>
            <w:tcW w:w="6780" w:type="dxa"/>
            <w:gridSpan w:val="5"/>
            <w:vAlign w:val="center"/>
          </w:tcPr>
          <w:p w14:paraId="1C4073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制动器</w:t>
            </w:r>
          </w:p>
        </w:tc>
      </w:tr>
      <w:tr w14:paraId="4D86F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90E605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建设项目环评时间</w:t>
            </w:r>
          </w:p>
        </w:tc>
        <w:tc>
          <w:tcPr>
            <w:tcW w:w="1696" w:type="dxa"/>
            <w:vAlign w:val="center"/>
          </w:tcPr>
          <w:p w14:paraId="5525AB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2024</w:t>
            </w:r>
            <w:r>
              <w:rPr>
                <w:rFonts w:hint="default" w:ascii="Times New Roman" w:hAnsi="Times New Roman" w:cs="Times New Roman" w:eastAsiaTheme="minorEastAsia"/>
                <w:b w:val="0"/>
                <w:bCs w:val="0"/>
                <w:color w:val="auto"/>
                <w:sz w:val="24"/>
                <w:szCs w:val="24"/>
                <w:lang w:val="en-US" w:eastAsia="zh-CN"/>
              </w:rPr>
              <w:t>年</w:t>
            </w:r>
            <w:r>
              <w:rPr>
                <w:rFonts w:hint="eastAsia" w:cs="Times New Roman" w:eastAsiaTheme="minorEastAsia"/>
                <w:b w:val="0"/>
                <w:bCs w:val="0"/>
                <w:color w:val="auto"/>
                <w:sz w:val="24"/>
                <w:szCs w:val="24"/>
                <w:lang w:val="en-US" w:eastAsia="zh-CN"/>
              </w:rPr>
              <w:t>11</w:t>
            </w:r>
            <w:r>
              <w:rPr>
                <w:rFonts w:hint="default" w:ascii="Times New Roman" w:hAnsi="Times New Roman" w:cs="Times New Roman" w:eastAsiaTheme="minorEastAsia"/>
                <w:b w:val="0"/>
                <w:bCs w:val="0"/>
                <w:color w:val="auto"/>
                <w:sz w:val="24"/>
                <w:szCs w:val="24"/>
                <w:lang w:val="en-US" w:eastAsia="zh-CN"/>
              </w:rPr>
              <w:t>月</w:t>
            </w:r>
          </w:p>
        </w:tc>
        <w:tc>
          <w:tcPr>
            <w:tcW w:w="2195" w:type="dxa"/>
            <w:vAlign w:val="center"/>
          </w:tcPr>
          <w:p w14:paraId="50D7CD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开工建设时间</w:t>
            </w:r>
          </w:p>
        </w:tc>
        <w:tc>
          <w:tcPr>
            <w:tcW w:w="2889" w:type="dxa"/>
            <w:gridSpan w:val="3"/>
            <w:vAlign w:val="center"/>
          </w:tcPr>
          <w:p w14:paraId="16E3E3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2024</w:t>
            </w:r>
            <w:r>
              <w:rPr>
                <w:rFonts w:hint="default" w:ascii="Times New Roman" w:hAnsi="Times New Roman" w:cs="Times New Roman" w:eastAsiaTheme="minorEastAsia"/>
                <w:color w:val="auto"/>
                <w:sz w:val="24"/>
                <w:szCs w:val="24"/>
                <w:lang w:val="en-US" w:eastAsia="zh-CN"/>
              </w:rPr>
              <w:t>年</w:t>
            </w:r>
            <w:r>
              <w:rPr>
                <w:rFonts w:hint="eastAsia" w:cs="Times New Roman" w:eastAsiaTheme="minorEastAsia"/>
                <w:color w:val="auto"/>
                <w:sz w:val="24"/>
                <w:szCs w:val="24"/>
                <w:lang w:val="en-US" w:eastAsia="zh-CN"/>
              </w:rPr>
              <w:t>11</w:t>
            </w:r>
            <w:r>
              <w:rPr>
                <w:rFonts w:hint="default" w:ascii="Times New Roman" w:hAnsi="Times New Roman" w:cs="Times New Roman" w:eastAsiaTheme="minorEastAsia"/>
                <w:color w:val="auto"/>
                <w:sz w:val="24"/>
                <w:szCs w:val="24"/>
                <w:lang w:val="en-US" w:eastAsia="zh-CN"/>
              </w:rPr>
              <w:t>月</w:t>
            </w:r>
          </w:p>
        </w:tc>
      </w:tr>
      <w:tr w14:paraId="56565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2F1CD9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调试时间</w:t>
            </w:r>
          </w:p>
        </w:tc>
        <w:tc>
          <w:tcPr>
            <w:tcW w:w="1696" w:type="dxa"/>
            <w:vAlign w:val="center"/>
          </w:tcPr>
          <w:p w14:paraId="241F4B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2</w:t>
            </w:r>
            <w:r>
              <w:rPr>
                <w:rFonts w:hint="eastAsia" w:cs="Times New Roman" w:eastAsiaTheme="minorEastAsia"/>
                <w:b w:val="0"/>
                <w:bCs w:val="0"/>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年</w:t>
            </w:r>
            <w:r>
              <w:rPr>
                <w:rFonts w:hint="eastAsia" w:cs="Times New Roman" w:eastAsiaTheme="minorEastAsia"/>
                <w:b w:val="0"/>
                <w:bCs w:val="0"/>
                <w:color w:val="000000" w:themeColor="text1"/>
                <w:sz w:val="24"/>
                <w:szCs w:val="24"/>
                <w:lang w:val="en-US" w:eastAsia="zh-CN"/>
                <w14:textFill>
                  <w14:solidFill>
                    <w14:schemeClr w14:val="tx1"/>
                  </w14:solidFill>
                </w14:textFill>
              </w:rPr>
              <w:t>02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月</w:t>
            </w:r>
          </w:p>
        </w:tc>
        <w:tc>
          <w:tcPr>
            <w:tcW w:w="2195" w:type="dxa"/>
            <w:vAlign w:val="center"/>
          </w:tcPr>
          <w:p w14:paraId="440902B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验收现场</w:t>
            </w:r>
            <w:r>
              <w:rPr>
                <w:rFonts w:hint="eastAsia" w:cs="Times New Roman" w:eastAsiaTheme="minorEastAsia"/>
                <w:b w:val="0"/>
                <w:bCs w:val="0"/>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测时间</w:t>
            </w:r>
          </w:p>
        </w:tc>
        <w:tc>
          <w:tcPr>
            <w:tcW w:w="2889" w:type="dxa"/>
            <w:gridSpan w:val="3"/>
            <w:vAlign w:val="center"/>
          </w:tcPr>
          <w:p w14:paraId="79B367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24日</w:t>
            </w:r>
            <w:r>
              <w:rPr>
                <w:rFonts w:hint="eastAsia" w:ascii="Times New Roman" w:hAnsi="Times New Roman" w:cs="Times New Roman" w:eastAsiaTheme="minorEastAsia"/>
                <w:color w:val="auto"/>
                <w:sz w:val="24"/>
                <w:szCs w:val="24"/>
                <w:highlight w:val="none"/>
                <w:lang w:val="en-US" w:eastAsia="zh-CN"/>
              </w:rPr>
              <w:t>~</w:t>
            </w:r>
          </w:p>
          <w:p w14:paraId="17E50A8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cs="Times New Roman" w:eastAsiaTheme="minorEastAsia"/>
                <w:color w:val="auto"/>
                <w:sz w:val="24"/>
                <w:szCs w:val="24"/>
                <w:highlight w:val="none"/>
                <w:lang w:val="en-US" w:eastAsia="zh-CN"/>
              </w:rPr>
              <w:t>2025</w:t>
            </w:r>
            <w:r>
              <w:rPr>
                <w:rFonts w:hint="eastAsia" w:ascii="Times New Roman" w:hAnsi="Times New Roman" w:cs="Times New Roman" w:eastAsiaTheme="minorEastAsia"/>
                <w:color w:val="auto"/>
                <w:sz w:val="24"/>
                <w:szCs w:val="24"/>
                <w:highlight w:val="none"/>
                <w:lang w:val="en-US" w:eastAsia="zh-CN"/>
              </w:rPr>
              <w:t>年</w:t>
            </w:r>
            <w:r>
              <w:rPr>
                <w:rFonts w:hint="eastAsia" w:cs="Times New Roman" w:eastAsiaTheme="minorEastAsia"/>
                <w:color w:val="auto"/>
                <w:sz w:val="24"/>
                <w:szCs w:val="24"/>
                <w:highlight w:val="none"/>
                <w:lang w:val="en-US" w:eastAsia="zh-CN"/>
              </w:rPr>
              <w:t>03</w:t>
            </w:r>
            <w:r>
              <w:rPr>
                <w:rFonts w:hint="eastAsia" w:ascii="Times New Roman" w:hAnsi="Times New Roman" w:cs="Times New Roman" w:eastAsiaTheme="minorEastAsia"/>
                <w:color w:val="auto"/>
                <w:sz w:val="24"/>
                <w:szCs w:val="24"/>
                <w:highlight w:val="none"/>
                <w:lang w:val="en-US" w:eastAsia="zh-CN"/>
              </w:rPr>
              <w:t>月</w:t>
            </w:r>
            <w:r>
              <w:rPr>
                <w:rFonts w:hint="eastAsia" w:cs="Times New Roman" w:eastAsiaTheme="minorEastAsia"/>
                <w:color w:val="auto"/>
                <w:sz w:val="24"/>
                <w:szCs w:val="24"/>
                <w:highlight w:val="none"/>
                <w:lang w:val="en-US" w:eastAsia="zh-CN"/>
              </w:rPr>
              <w:t>25日</w:t>
            </w:r>
          </w:p>
        </w:tc>
      </w:tr>
      <w:tr w14:paraId="580957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6F56EE3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0A3286A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审批部门</w:t>
            </w:r>
          </w:p>
        </w:tc>
        <w:tc>
          <w:tcPr>
            <w:tcW w:w="1696" w:type="dxa"/>
            <w:vAlign w:val="center"/>
          </w:tcPr>
          <w:p w14:paraId="7265B0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新乡市生态环境局长垣分局（长环审（2024）79号）</w:t>
            </w:r>
          </w:p>
        </w:tc>
        <w:tc>
          <w:tcPr>
            <w:tcW w:w="2195" w:type="dxa"/>
            <w:vAlign w:val="center"/>
          </w:tcPr>
          <w:p w14:paraId="23F446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环评报告表</w:t>
            </w:r>
          </w:p>
          <w:p w14:paraId="629D9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编制单位</w:t>
            </w:r>
          </w:p>
        </w:tc>
        <w:tc>
          <w:tcPr>
            <w:tcW w:w="2889" w:type="dxa"/>
            <w:gridSpan w:val="3"/>
            <w:vAlign w:val="center"/>
          </w:tcPr>
          <w:p w14:paraId="1471EF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河南省凝博生态科技有限公司</w:t>
            </w:r>
          </w:p>
        </w:tc>
      </w:tr>
      <w:tr w14:paraId="5D868C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1B7117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环保设施设计单位</w:t>
            </w:r>
          </w:p>
        </w:tc>
        <w:tc>
          <w:tcPr>
            <w:tcW w:w="1696" w:type="dxa"/>
            <w:vAlign w:val="center"/>
          </w:tcPr>
          <w:p w14:paraId="29229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2195" w:type="dxa"/>
            <w:vAlign w:val="center"/>
          </w:tcPr>
          <w:p w14:paraId="2D3CF6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环保设施施工单位</w:t>
            </w:r>
          </w:p>
        </w:tc>
        <w:tc>
          <w:tcPr>
            <w:tcW w:w="2889" w:type="dxa"/>
            <w:gridSpan w:val="3"/>
            <w:vAlign w:val="center"/>
          </w:tcPr>
          <w:p w14:paraId="519064E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3B4B1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C30232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投资总概算</w:t>
            </w:r>
          </w:p>
        </w:tc>
        <w:tc>
          <w:tcPr>
            <w:tcW w:w="1696" w:type="dxa"/>
            <w:vAlign w:val="center"/>
          </w:tcPr>
          <w:p w14:paraId="2516BD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41CFC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环保投资总概算</w:t>
            </w:r>
          </w:p>
        </w:tc>
        <w:tc>
          <w:tcPr>
            <w:tcW w:w="1189" w:type="dxa"/>
            <w:vAlign w:val="center"/>
          </w:tcPr>
          <w:p w14:paraId="583A91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2DE375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93EEF0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2.67</w:t>
            </w:r>
            <w:r>
              <w:rPr>
                <w:rFonts w:hint="default" w:ascii="Times New Roman" w:hAnsi="Times New Roman" w:cs="Times New Roman" w:eastAsiaTheme="minorEastAsia"/>
                <w:color w:val="auto"/>
                <w:sz w:val="24"/>
                <w:szCs w:val="24"/>
              </w:rPr>
              <w:t>%</w:t>
            </w:r>
          </w:p>
        </w:tc>
      </w:tr>
      <w:tr w14:paraId="6816C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6FB2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实际总概算</w:t>
            </w:r>
          </w:p>
        </w:tc>
        <w:tc>
          <w:tcPr>
            <w:tcW w:w="1696" w:type="dxa"/>
            <w:vAlign w:val="center"/>
          </w:tcPr>
          <w:p w14:paraId="6A9EEB5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1500</w:t>
            </w:r>
            <w:r>
              <w:rPr>
                <w:rFonts w:hint="default" w:ascii="Times New Roman" w:hAnsi="Times New Roman" w:cs="Times New Roman" w:eastAsiaTheme="minorEastAsia"/>
                <w:b w:val="0"/>
                <w:bCs w:val="0"/>
                <w:color w:val="auto"/>
                <w:sz w:val="24"/>
                <w:szCs w:val="24"/>
                <w:lang w:val="en-US" w:eastAsia="zh-CN"/>
              </w:rPr>
              <w:t>万元</w:t>
            </w:r>
          </w:p>
        </w:tc>
        <w:tc>
          <w:tcPr>
            <w:tcW w:w="2195" w:type="dxa"/>
            <w:vAlign w:val="center"/>
          </w:tcPr>
          <w:p w14:paraId="619154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环保投资</w:t>
            </w:r>
          </w:p>
        </w:tc>
        <w:tc>
          <w:tcPr>
            <w:tcW w:w="1189" w:type="dxa"/>
            <w:vAlign w:val="center"/>
          </w:tcPr>
          <w:p w14:paraId="7E6F422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40</w:t>
            </w:r>
            <w:r>
              <w:rPr>
                <w:rFonts w:hint="default" w:ascii="Times New Roman" w:hAnsi="Times New Roman" w:cs="Times New Roman" w:eastAsiaTheme="minorEastAsia"/>
                <w:color w:val="auto"/>
                <w:sz w:val="24"/>
                <w:szCs w:val="24"/>
                <w:lang w:val="en-US" w:eastAsia="zh-CN"/>
              </w:rPr>
              <w:t>万</w:t>
            </w:r>
          </w:p>
        </w:tc>
        <w:tc>
          <w:tcPr>
            <w:tcW w:w="736" w:type="dxa"/>
            <w:vAlign w:val="center"/>
          </w:tcPr>
          <w:p w14:paraId="5DBC2B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731F3E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cs="Times New Roman" w:eastAsiaTheme="minorEastAsia"/>
                <w:color w:val="auto"/>
                <w:sz w:val="24"/>
                <w:szCs w:val="24"/>
                <w:lang w:val="en-US" w:eastAsia="zh-CN"/>
              </w:rPr>
              <w:t>2.67</w:t>
            </w:r>
            <w:r>
              <w:rPr>
                <w:rFonts w:hint="default" w:ascii="Times New Roman" w:hAnsi="Times New Roman" w:cs="Times New Roman" w:eastAsiaTheme="minorEastAsia"/>
                <w:color w:val="auto"/>
                <w:sz w:val="24"/>
                <w:szCs w:val="24"/>
              </w:rPr>
              <w:t>%</w:t>
            </w:r>
          </w:p>
        </w:tc>
      </w:tr>
      <w:tr w14:paraId="520C7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37E20AD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验收范围</w:t>
            </w:r>
          </w:p>
        </w:tc>
        <w:tc>
          <w:tcPr>
            <w:tcW w:w="6780" w:type="dxa"/>
            <w:gridSpan w:val="5"/>
            <w:vAlign w:val="center"/>
          </w:tcPr>
          <w:p w14:paraId="3947CFE2">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本项目主体工程、辅助工程、生产设备的实际建设情况和环保设施建设、运行及环保要求落实情况等。</w:t>
            </w:r>
          </w:p>
        </w:tc>
      </w:tr>
      <w:tr w14:paraId="66A5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6" w:type="dxa"/>
            <w:gridSpan w:val="7"/>
            <w:vAlign w:val="center"/>
          </w:tcPr>
          <w:p w14:paraId="0E5B607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08F8081">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cs="Times New Roman"/>
                <w:sz w:val="24"/>
                <w:szCs w:val="24"/>
                <w:lang w:val="en-US" w:eastAsia="zh-CN"/>
              </w:rPr>
            </w:pP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w:t>
            </w:r>
            <w:r>
              <w:rPr>
                <w:rFonts w:hint="default" w:ascii="Times New Roman" w:hAnsi="Times New Roman" w:cs="Times New Roman"/>
                <w:sz w:val="24"/>
              </w:rPr>
              <w:t>位于</w:t>
            </w:r>
            <w:r>
              <w:rPr>
                <w:rFonts w:hint="eastAsia" w:ascii="Times New Roman" w:hAnsi="Times New Roman" w:eastAsia="宋体" w:cs="Times New Roman"/>
                <w:sz w:val="24"/>
                <w:lang w:val="en-US" w:eastAsia="zh-CN"/>
              </w:rPr>
              <w:t>长垣市起重工业园区华豫大道与纬十六路交叉口西100米路北6号</w:t>
            </w:r>
            <w:r>
              <w:rPr>
                <w:rFonts w:hint="eastAsia" w:ascii="宋体" w:hAnsi="宋体" w:cs="宋体"/>
                <w:sz w:val="24"/>
                <w:szCs w:val="24"/>
                <w:lang w:val="en-US" w:eastAsia="zh-CN"/>
              </w:rPr>
              <w:t>，</w:t>
            </w:r>
            <w:r>
              <w:rPr>
                <w:rFonts w:hint="eastAsia" w:cs="Times New Roman"/>
                <w:sz w:val="24"/>
                <w:szCs w:val="24"/>
                <w:lang w:val="en-US" w:eastAsia="zh-CN"/>
              </w:rPr>
              <w:t>建设</w:t>
            </w:r>
            <w:r>
              <w:rPr>
                <w:rFonts w:hint="eastAsia" w:ascii="Times New Roman" w:hAnsi="Times New Roman" w:eastAsia="宋体" w:cs="Times New Roman"/>
                <w:color w:val="000000"/>
                <w:sz w:val="24"/>
                <w:szCs w:val="24"/>
                <w:lang w:val="en-US" w:eastAsia="zh-CN"/>
              </w:rPr>
              <w:t>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项目</w:t>
            </w:r>
            <w:r>
              <w:rPr>
                <w:rFonts w:hint="eastAsia" w:ascii="Times New Roman" w:hAnsi="Times New Roman" w:cs="Times New Roman" w:eastAsiaTheme="minorEastAsia"/>
                <w:color w:val="auto"/>
                <w:sz w:val="24"/>
                <w:szCs w:val="24"/>
                <w:lang w:val="en-US" w:eastAsia="zh-CN"/>
              </w:rPr>
              <w:t>占地</w:t>
            </w:r>
            <w:r>
              <w:rPr>
                <w:rFonts w:hint="eastAsia" w:cs="Times New Roman" w:eastAsiaTheme="minorEastAsia"/>
                <w:color w:val="auto"/>
                <w:sz w:val="24"/>
                <w:szCs w:val="24"/>
                <w:lang w:val="en-US" w:eastAsia="zh-CN"/>
              </w:rPr>
              <w:t>12000</w:t>
            </w:r>
            <w:r>
              <w:rPr>
                <w:rFonts w:ascii="Times New Roman" w:hAnsi="Times New Roman"/>
                <w:b w:val="0"/>
                <w:bCs w:val="0"/>
                <w:szCs w:val="21"/>
                <w:u w:val="none"/>
              </w:rPr>
              <w:t>m</w:t>
            </w:r>
            <w:r>
              <w:rPr>
                <w:rFonts w:ascii="Times New Roman" w:hAnsi="Times New Roman"/>
                <w:b w:val="0"/>
                <w:bCs w:val="0"/>
                <w:szCs w:val="21"/>
                <w:u w:val="none"/>
                <w:vertAlign w:val="superscript"/>
              </w:rPr>
              <w:t>2</w:t>
            </w:r>
            <w:r>
              <w:rPr>
                <w:rFonts w:hint="eastAsia" w:cs="Times New Roman"/>
                <w:sz w:val="24"/>
                <w:szCs w:val="24"/>
                <w:lang w:val="en-US" w:eastAsia="zh-CN"/>
              </w:rPr>
              <w:t>。</w:t>
            </w:r>
          </w:p>
          <w:p w14:paraId="355255F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highlight w:val="green"/>
                <w:lang w:val="en-US" w:eastAsia="zh-CN"/>
              </w:rPr>
            </w:pPr>
            <w:r>
              <w:rPr>
                <w:rFonts w:hint="eastAsia"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年</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w:t>
            </w:r>
            <w:r>
              <w:rPr>
                <w:rFonts w:hint="eastAsia" w:cs="Times New Roman"/>
                <w:color w:val="auto"/>
                <w:sz w:val="24"/>
                <w:szCs w:val="24"/>
                <w:lang w:val="en-US" w:eastAsia="zh-CN"/>
              </w:rPr>
              <w:t>“</w:t>
            </w:r>
            <w:r>
              <w:rPr>
                <w:rFonts w:hint="eastAsia" w:ascii="Times New Roman" w:hAnsi="Times New Roman" w:eastAsia="宋体" w:cs="Times New Roman"/>
                <w:color w:val="000000"/>
                <w:sz w:val="24"/>
                <w:szCs w:val="24"/>
                <w:lang w:val="en-US" w:eastAsia="zh-CN"/>
              </w:rPr>
              <w:t>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环境影响报告表，</w:t>
            </w:r>
            <w:r>
              <w:rPr>
                <w:rFonts w:hint="eastAsia" w:cs="Times New Roman"/>
                <w:color w:val="auto"/>
                <w:sz w:val="24"/>
                <w:szCs w:val="24"/>
                <w:highlight w:val="none"/>
                <w:lang w:val="en-US" w:eastAsia="zh-CN"/>
              </w:rPr>
              <w:t>2024</w:t>
            </w:r>
            <w:r>
              <w:rPr>
                <w:rFonts w:hint="default" w:ascii="Times New Roman" w:hAnsi="Times New Roman" w:eastAsia="宋体" w:cs="Times New Roman"/>
                <w:color w:val="auto"/>
                <w:sz w:val="24"/>
                <w:szCs w:val="24"/>
                <w:highlight w:val="none"/>
                <w:lang w:val="en-US" w:eastAsia="zh-CN"/>
              </w:rPr>
              <w:t>年</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日，获得</w:t>
            </w:r>
            <w:r>
              <w:rPr>
                <w:rFonts w:hint="eastAsia"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eastAsia" w:cs="Times New Roman" w:eastAsiaTheme="minorEastAsia"/>
                <w:b w:val="0"/>
                <w:bCs w:val="0"/>
                <w:color w:val="auto"/>
                <w:sz w:val="24"/>
                <w:szCs w:val="24"/>
                <w:lang w:val="en-US" w:eastAsia="zh-CN"/>
              </w:rPr>
              <w:t>（长环审（2024）79号）</w:t>
            </w:r>
            <w:r>
              <w:rPr>
                <w:rFonts w:hint="default" w:ascii="Times New Roman" w:hAnsi="Times New Roman" w:eastAsia="宋体" w:cs="Times New Roman"/>
                <w:color w:val="auto"/>
                <w:sz w:val="24"/>
                <w:szCs w:val="24"/>
                <w:highlight w:val="none"/>
                <w:lang w:val="en-US" w:eastAsia="zh-CN"/>
              </w:rPr>
              <w:t>。</w:t>
            </w:r>
          </w:p>
          <w:p w14:paraId="4AF7985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w:t>
            </w:r>
            <w:r>
              <w:rPr>
                <w:rFonts w:hint="default" w:ascii="Times New Roman" w:hAnsi="Times New Roman" w:eastAsia="宋体" w:cs="Times New Roman"/>
                <w:color w:val="auto"/>
                <w:sz w:val="24"/>
                <w:szCs w:val="24"/>
                <w:lang w:val="en-US" w:eastAsia="zh-CN"/>
              </w:rPr>
              <w:t>按照国家有关规范要求，编制完成本项目的验收报告。</w:t>
            </w:r>
          </w:p>
          <w:p w14:paraId="24DFAF4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43E2059F">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19E146B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5BD969FC">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p>
          <w:p w14:paraId="7DC47D3E">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color w:val="auto"/>
                <w:sz w:val="24"/>
                <w:szCs w:val="24"/>
                <w:lang w:val="en-US" w:eastAsia="zh-CN"/>
              </w:rPr>
            </w:pPr>
          </w:p>
        </w:tc>
      </w:tr>
      <w:tr w14:paraId="71EB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66" w:type="dxa"/>
            <w:gridSpan w:val="2"/>
            <w:vAlign w:val="center"/>
          </w:tcPr>
          <w:p w14:paraId="73B06D3B">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80" w:type="dxa"/>
            <w:gridSpan w:val="5"/>
            <w:vAlign w:val="center"/>
          </w:tcPr>
          <w:p w14:paraId="5AE8F7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（1）《中华人民共和国环境保护法》（2015.1.1）；</w:t>
            </w:r>
          </w:p>
          <w:p w14:paraId="4C74C0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（2）《中华人民共和国环境影响评价法》（</w:t>
            </w:r>
            <w:r>
              <w:rPr>
                <w:rFonts w:hint="eastAsia"/>
                <w:lang w:val="en-US" w:eastAsia="zh-CN"/>
              </w:rPr>
              <w:t>2018.12.29</w:t>
            </w:r>
            <w:r>
              <w:rPr>
                <w:rFonts w:hint="default"/>
                <w:lang w:val="en-US" w:eastAsia="zh-CN"/>
              </w:rPr>
              <w:t>）；</w:t>
            </w:r>
          </w:p>
          <w:p w14:paraId="25CEAD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（3）《中华人民共和国大气污染防治法》（</w:t>
            </w:r>
            <w:r>
              <w:rPr>
                <w:rFonts w:hint="eastAsia"/>
                <w:lang w:val="en-US" w:eastAsia="zh-CN"/>
              </w:rPr>
              <w:t>2018.10.26</w:t>
            </w:r>
            <w:r>
              <w:rPr>
                <w:rFonts w:hint="default"/>
                <w:lang w:val="en-US" w:eastAsia="zh-CN"/>
              </w:rPr>
              <w:t>）；</w:t>
            </w:r>
          </w:p>
          <w:p w14:paraId="04F75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（4）《中华人民共和国水污染防治法》（</w:t>
            </w:r>
            <w:r>
              <w:rPr>
                <w:rFonts w:hint="eastAsia"/>
                <w:lang w:val="en-US" w:eastAsia="zh-CN"/>
              </w:rPr>
              <w:t>2017.6.27</w:t>
            </w:r>
            <w:r>
              <w:rPr>
                <w:rFonts w:hint="default"/>
                <w:lang w:val="en-US" w:eastAsia="zh-CN"/>
              </w:rPr>
              <w:t>）；</w:t>
            </w:r>
          </w:p>
          <w:p w14:paraId="45254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（5）《中华人民共和国固体废物污染环境防治法》(20</w:t>
            </w:r>
            <w:r>
              <w:rPr>
                <w:rFonts w:hint="eastAsia"/>
                <w:lang w:val="en-US" w:eastAsia="zh-CN"/>
              </w:rPr>
              <w:t>20.9.1</w:t>
            </w:r>
            <w:r>
              <w:rPr>
                <w:rFonts w:hint="default"/>
                <w:lang w:val="en-US" w:eastAsia="zh-CN"/>
              </w:rPr>
              <w:t>)；</w:t>
            </w:r>
          </w:p>
          <w:p w14:paraId="5A15A6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（6）</w:t>
            </w:r>
            <w:r>
              <w:rPr>
                <w:rFonts w:hint="default" w:ascii="Times New Roman" w:hAnsi="Times New Roman" w:cs="Times New Roman" w:eastAsiaTheme="minorEastAsia"/>
                <w:sz w:val="24"/>
                <w:szCs w:val="24"/>
                <w:lang w:val="en-US" w:eastAsia="zh-CN"/>
              </w:rPr>
              <w:t>《中华人民共和国噪声污染防治法》</w:t>
            </w:r>
            <w:r>
              <w:rPr>
                <w:rFonts w:hint="eastAsia" w:ascii="Times New Roman" w:hAnsi="Times New Roman" w:cs="Times New Roman" w:eastAsiaTheme="minorEastAsia"/>
                <w:sz w:val="24"/>
                <w:szCs w:val="24"/>
                <w:lang w:val="en-US" w:eastAsia="zh-CN"/>
              </w:rPr>
              <w:t>（</w:t>
            </w:r>
            <w:r>
              <w:rPr>
                <w:rFonts w:hint="eastAsia" w:cs="Times New Roman" w:eastAsiaTheme="minorEastAsia"/>
                <w:sz w:val="24"/>
                <w:szCs w:val="24"/>
                <w:lang w:val="en-US" w:eastAsia="zh-CN"/>
              </w:rPr>
              <w:t>2022.6.5</w:t>
            </w:r>
            <w:r>
              <w:rPr>
                <w:rFonts w:hint="eastAsia" w:ascii="Times New Roman" w:hAnsi="Times New Roman" w:cs="Times New Roman" w:eastAsiaTheme="minorEastAsia"/>
                <w:sz w:val="24"/>
                <w:szCs w:val="24"/>
                <w:lang w:val="en-US" w:eastAsia="zh-CN"/>
              </w:rPr>
              <w:t>）</w:t>
            </w:r>
            <w:r>
              <w:rPr>
                <w:rFonts w:hint="default"/>
                <w:lang w:val="en-US" w:eastAsia="zh-CN"/>
              </w:rPr>
              <w:t>；</w:t>
            </w:r>
          </w:p>
          <w:p w14:paraId="032F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（7）《国家危险废物名录》(</w:t>
            </w:r>
            <w:r>
              <w:rPr>
                <w:rFonts w:hint="eastAsia"/>
                <w:lang w:val="en-US" w:eastAsia="zh-CN"/>
              </w:rPr>
              <w:t>2025年版</w:t>
            </w:r>
            <w:r>
              <w:rPr>
                <w:rFonts w:hint="default"/>
                <w:lang w:val="en-US" w:eastAsia="zh-CN"/>
              </w:rPr>
              <w:t>)；</w:t>
            </w:r>
          </w:p>
          <w:p w14:paraId="076FD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w:t>
            </w:r>
            <w:r>
              <w:rPr>
                <w:rFonts w:hint="eastAsia"/>
                <w:lang w:val="en-US" w:eastAsia="zh-CN"/>
              </w:rPr>
              <w:t>8</w:t>
            </w:r>
            <w:r>
              <w:rPr>
                <w:rFonts w:hint="default"/>
                <w:lang w:val="en-US" w:eastAsia="zh-CN"/>
              </w:rPr>
              <w:t>）</w:t>
            </w:r>
            <w:r>
              <w:rPr>
                <w:rFonts w:hint="default" w:ascii="Times New Roman" w:hAnsi="Times New Roman" w:cs="Times New Roman" w:eastAsiaTheme="minorEastAsia"/>
                <w:sz w:val="24"/>
                <w:szCs w:val="24"/>
                <w:lang w:val="en-US" w:eastAsia="zh-CN"/>
              </w:rPr>
              <w:t>《危险废物贮存污染控制标准》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44CCC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240" w:right="0" w:hanging="240" w:hangingChars="100"/>
              <w:jc w:val="left"/>
              <w:textAlignment w:val="auto"/>
              <w:outlineLvl w:val="9"/>
              <w:rPr>
                <w:rFonts w:hint="default"/>
                <w:lang w:val="en-US" w:eastAsia="zh-CN"/>
              </w:rPr>
            </w:pPr>
            <w:r>
              <w:rPr>
                <w:rFonts w:hint="default"/>
                <w:lang w:val="en-US" w:eastAsia="zh-CN"/>
              </w:rPr>
              <w:t>（</w:t>
            </w:r>
            <w:r>
              <w:rPr>
                <w:rFonts w:hint="eastAsia"/>
                <w:lang w:val="en-US" w:eastAsia="zh-CN"/>
              </w:rPr>
              <w:t>9</w:t>
            </w:r>
            <w:r>
              <w:rPr>
                <w:rFonts w:hint="default"/>
                <w:lang w:val="en-US" w:eastAsia="zh-CN"/>
              </w:rPr>
              <w:t>）</w:t>
            </w:r>
            <w:r>
              <w:rPr>
                <w:rFonts w:hint="default" w:ascii="Times New Roman" w:hAnsi="Times New Roman" w:cs="Times New Roman" w:eastAsiaTheme="minorEastAsia"/>
                <w:sz w:val="24"/>
                <w:szCs w:val="24"/>
                <w:lang w:val="en-US" w:eastAsia="zh-CN"/>
              </w:rPr>
              <w:t>《一般工业固体废物贮存、处置场污染控制标准》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05FCF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eastAsia"/>
                <w:lang w:val="en-US" w:eastAsia="zh-CN"/>
              </w:rPr>
              <w:t xml:space="preserve">（10） </w:t>
            </w:r>
            <w:r>
              <w:rPr>
                <w:rFonts w:hint="default" w:ascii="Times New Roman" w:hAnsi="Times New Roman" w:cs="Times New Roman" w:eastAsiaTheme="minorEastAsia"/>
                <w:sz w:val="24"/>
                <w:szCs w:val="24"/>
                <w:lang w:val="en-US" w:eastAsia="zh-CN"/>
              </w:rPr>
              <w:t>《建设项目环境保护管理条例》（2017 国务院令 第682号）；</w:t>
            </w:r>
          </w:p>
          <w:p w14:paraId="744A06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lang w:val="en-US" w:eastAsia="zh-CN"/>
              </w:rPr>
              <w:t>（1</w:t>
            </w:r>
            <w:r>
              <w:rPr>
                <w:rFonts w:hint="eastAsia"/>
                <w:lang w:val="en-US" w:eastAsia="zh-CN"/>
              </w:rPr>
              <w:t>1</w:t>
            </w:r>
            <w:r>
              <w:rPr>
                <w:rFonts w:hint="default"/>
                <w:lang w:val="en-US" w:eastAsia="zh-CN"/>
              </w:rPr>
              <w:t>）</w:t>
            </w:r>
            <w:r>
              <w:rPr>
                <w:rFonts w:hint="default"/>
                <w:highlight w:val="none"/>
                <w:lang w:val="en-US" w:eastAsia="zh-CN"/>
              </w:rPr>
              <w:t>《</w:t>
            </w:r>
            <w:r>
              <w:rPr>
                <w:rFonts w:hint="eastAsia"/>
                <w:highlight w:val="none"/>
                <w:lang w:val="en-US" w:eastAsia="zh-CN"/>
              </w:rPr>
              <w:t>关于印发环评管理中部分行业建设项目重大变动清单的通知</w:t>
            </w:r>
            <w:r>
              <w:rPr>
                <w:rFonts w:hint="default"/>
                <w:highlight w:val="none"/>
                <w:lang w:val="en-US" w:eastAsia="zh-CN"/>
              </w:rPr>
              <w:t>》（</w:t>
            </w:r>
            <w:r>
              <w:rPr>
                <w:rFonts w:hint="eastAsia"/>
                <w:highlight w:val="none"/>
                <w:lang w:val="en-US" w:eastAsia="zh-CN"/>
              </w:rPr>
              <w:t>环境保护部办公厅文件，环办【2015】52号</w:t>
            </w:r>
            <w:r>
              <w:rPr>
                <w:rFonts w:hint="default"/>
                <w:highlight w:val="none"/>
                <w:lang w:val="en-US" w:eastAsia="zh-CN"/>
              </w:rPr>
              <w:t>）；</w:t>
            </w:r>
          </w:p>
          <w:p w14:paraId="458A3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2</w:t>
            </w:r>
            <w:r>
              <w:rPr>
                <w:rFonts w:hint="default"/>
                <w:lang w:val="en-US" w:eastAsia="zh-CN"/>
              </w:rPr>
              <w:t>）《建设项目竣工环境保护验收技术指南 污染影响类》（2018.5.16）；</w:t>
            </w:r>
          </w:p>
          <w:p w14:paraId="0AC53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lang w:val="en-US" w:eastAsia="zh-CN"/>
              </w:rPr>
            </w:pPr>
            <w:r>
              <w:rPr>
                <w:rFonts w:hint="default"/>
                <w:lang w:val="en-US" w:eastAsia="zh-CN"/>
              </w:rPr>
              <w:t>（1</w:t>
            </w:r>
            <w:r>
              <w:rPr>
                <w:rFonts w:hint="eastAsia"/>
                <w:lang w:val="en-US" w:eastAsia="zh-CN"/>
              </w:rPr>
              <w:t>3</w:t>
            </w:r>
            <w:r>
              <w:rPr>
                <w:rFonts w:hint="default"/>
                <w:lang w:val="en-US" w:eastAsia="zh-CN"/>
              </w:rPr>
              <w:t>）《建设项目竣工环境保护验收暂行办法》（2017.11.20）；</w:t>
            </w:r>
          </w:p>
          <w:p w14:paraId="551085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highlight w:val="none"/>
                <w:lang w:val="en-US" w:eastAsia="zh-CN"/>
              </w:rPr>
            </w:pPr>
            <w:r>
              <w:rPr>
                <w:rFonts w:hint="default"/>
                <w:highlight w:val="none"/>
                <w:lang w:val="en-US" w:eastAsia="zh-CN"/>
              </w:rPr>
              <w:t>（1</w:t>
            </w:r>
            <w:r>
              <w:rPr>
                <w:rFonts w:hint="eastAsia"/>
                <w:highlight w:val="none"/>
                <w:lang w:val="en-US" w:eastAsia="zh-CN"/>
              </w:rPr>
              <w:t>4</w:t>
            </w:r>
            <w:r>
              <w:rPr>
                <w:rFonts w:hint="default"/>
                <w:highlight w:val="none"/>
                <w:lang w:val="en-US" w:eastAsia="zh-CN"/>
              </w:rPr>
              <w:t>）</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highlight w:val="none"/>
                <w:lang w:val="en-US" w:eastAsia="zh-CN"/>
              </w:rPr>
              <w:t>环境影响报告表</w:t>
            </w:r>
            <w:r>
              <w:rPr>
                <w:rFonts w:hint="eastAsia"/>
                <w:highlight w:val="none"/>
                <w:lang w:val="en-US" w:eastAsia="zh-CN"/>
              </w:rPr>
              <w:t>》（</w:t>
            </w:r>
            <w:r>
              <w:rPr>
                <w:rFonts w:hint="eastAsia" w:cs="Times New Roman" w:eastAsiaTheme="minorEastAsia"/>
                <w:color w:val="auto"/>
                <w:sz w:val="24"/>
                <w:szCs w:val="24"/>
                <w:lang w:val="en-US" w:eastAsia="zh-CN"/>
              </w:rPr>
              <w:t>河南省凝博生态科技有限公司</w:t>
            </w:r>
            <w:r>
              <w:rPr>
                <w:rFonts w:hint="eastAsia"/>
                <w:highlight w:val="none"/>
                <w:lang w:val="en-US" w:eastAsia="zh-CN"/>
              </w:rPr>
              <w:t>，2024年11月）</w:t>
            </w:r>
            <w:r>
              <w:rPr>
                <w:rFonts w:hint="default"/>
                <w:highlight w:val="none"/>
                <w:lang w:val="en-US" w:eastAsia="zh-CN"/>
              </w:rPr>
              <w:t>；</w:t>
            </w:r>
          </w:p>
          <w:p w14:paraId="06ABC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color w:val="auto"/>
                <w:highlight w:val="none"/>
                <w:lang w:val="en-US" w:eastAsia="zh-CN"/>
              </w:rPr>
            </w:pPr>
            <w:r>
              <w:rPr>
                <w:rFonts w:hint="default"/>
                <w:highlight w:val="none"/>
                <w:lang w:val="en-US" w:eastAsia="zh-CN"/>
              </w:rPr>
              <w:t>（1</w:t>
            </w:r>
            <w:r>
              <w:rPr>
                <w:rFonts w:hint="eastAsia"/>
                <w:highlight w:val="none"/>
                <w:lang w:val="en-US" w:eastAsia="zh-CN"/>
              </w:rPr>
              <w:t>5</w:t>
            </w:r>
            <w:r>
              <w:rPr>
                <w:rFonts w:hint="default"/>
                <w:highlight w:val="none"/>
                <w:lang w:val="en-US" w:eastAsia="zh-CN"/>
              </w:rPr>
              <w:t>）</w:t>
            </w:r>
            <w:r>
              <w:rPr>
                <w:rFonts w:hint="eastAsia" w:cs="Times New Roman" w:eastAsiaTheme="minorEastAsia"/>
                <w:color w:val="auto"/>
                <w:sz w:val="24"/>
                <w:szCs w:val="24"/>
                <w:highlight w:val="none"/>
                <w:lang w:val="en-US" w:eastAsia="zh-CN"/>
              </w:rPr>
              <w:t>新乡市生态环境局长垣分局分局</w:t>
            </w:r>
            <w:r>
              <w:rPr>
                <w:rFonts w:hint="default"/>
                <w:highlight w:val="none"/>
                <w:lang w:val="en-US" w:eastAsia="zh-CN"/>
              </w:rPr>
              <w:t>关于</w:t>
            </w:r>
            <w:r>
              <w:rPr>
                <w:rFonts w:hint="eastAsia"/>
                <w:highlight w:val="none"/>
                <w:lang w:val="en-US" w:eastAsia="zh-CN"/>
              </w:rPr>
              <w:t>《</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highlight w:val="none"/>
                <w:lang w:val="en-US" w:eastAsia="zh-CN"/>
              </w:rPr>
              <w:t>环境影响报告表</w:t>
            </w:r>
            <w:r>
              <w:rPr>
                <w:rFonts w:hint="eastAsia"/>
                <w:highlight w:val="none"/>
                <w:lang w:val="en-US" w:eastAsia="zh-CN"/>
              </w:rPr>
              <w:t>》的批</w:t>
            </w:r>
            <w:r>
              <w:rPr>
                <w:rFonts w:hint="eastAsia"/>
                <w:color w:val="auto"/>
                <w:highlight w:val="none"/>
                <w:lang w:val="en-US" w:eastAsia="zh-CN"/>
              </w:rPr>
              <w:t>复（长环审（2024）79号）</w:t>
            </w:r>
            <w:r>
              <w:rPr>
                <w:rFonts w:hint="default"/>
                <w:color w:val="auto"/>
                <w:highlight w:val="none"/>
                <w:lang w:val="en-US" w:eastAsia="zh-CN"/>
              </w:rPr>
              <w:t>。</w:t>
            </w:r>
          </w:p>
          <w:p w14:paraId="4F0A6D0A">
            <w:pPr>
              <w:pStyle w:val="5"/>
              <w:rPr>
                <w:rFonts w:hint="default"/>
                <w:color w:val="auto"/>
                <w:highlight w:val="none"/>
                <w:lang w:val="en-US" w:eastAsia="zh-CN"/>
              </w:rPr>
            </w:pPr>
          </w:p>
          <w:p w14:paraId="02FA1428">
            <w:pPr>
              <w:rPr>
                <w:rFonts w:hint="default"/>
                <w:color w:val="auto"/>
                <w:highlight w:val="none"/>
                <w:lang w:val="en-US" w:eastAsia="zh-CN"/>
              </w:rPr>
            </w:pPr>
          </w:p>
          <w:p w14:paraId="70AD2996">
            <w:pPr>
              <w:pStyle w:val="5"/>
              <w:rPr>
                <w:rFonts w:hint="default"/>
                <w:color w:val="auto"/>
                <w:highlight w:val="none"/>
                <w:lang w:val="en-US" w:eastAsia="zh-CN"/>
              </w:rPr>
            </w:pPr>
          </w:p>
          <w:p w14:paraId="043476FD">
            <w:pPr>
              <w:rPr>
                <w:rFonts w:hint="default"/>
                <w:lang w:eastAsia="zh-CN"/>
              </w:rPr>
            </w:pPr>
          </w:p>
          <w:p w14:paraId="7B4E2F05">
            <w:pPr>
              <w:pStyle w:val="19"/>
              <w:rPr>
                <w:rFonts w:hint="default"/>
                <w:lang w:eastAsia="zh-CN"/>
              </w:rPr>
            </w:pPr>
          </w:p>
          <w:p w14:paraId="75F0BFAA">
            <w:pPr>
              <w:rPr>
                <w:rFonts w:hint="default"/>
                <w:lang w:eastAsia="zh-CN"/>
              </w:rPr>
            </w:pPr>
          </w:p>
        </w:tc>
      </w:tr>
      <w:tr w14:paraId="010C8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Align w:val="center"/>
          </w:tcPr>
          <w:p w14:paraId="6218D82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8392AC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FF6B7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614" w:type="dxa"/>
            <w:gridSpan w:val="6"/>
            <w:vAlign w:val="center"/>
          </w:tcPr>
          <w:p w14:paraId="0F7D0D97">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240" w:lineRule="atLeast"/>
              <w:jc w:val="left"/>
              <w:textAlignment w:val="auto"/>
              <w:outlineLvl w:val="9"/>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cs="Times New Roman"/>
                <w:b/>
                <w:bCs/>
                <w:color w:val="auto"/>
                <w:sz w:val="24"/>
                <w:szCs w:val="24"/>
                <w:lang w:val="en-US" w:eastAsia="zh-CN"/>
              </w:rPr>
              <w:t>：</w:t>
            </w:r>
          </w:p>
          <w:p w14:paraId="020F191F">
            <w:pPr>
              <w:keepNext/>
              <w:keepLines/>
              <w:pageBreakBefore w:val="0"/>
              <w:widowControl/>
              <w:kinsoku/>
              <w:wordWrap/>
              <w:overflowPunct/>
              <w:topLinePunct w:val="0"/>
              <w:autoSpaceDE/>
              <w:autoSpaceDN/>
              <w:bidi w:val="0"/>
              <w:adjustRightInd w:val="0"/>
              <w:snapToGrid w:val="0"/>
              <w:spacing w:after="0" w:afterLines="0" w:line="240" w:lineRule="atLeas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eastAsia="宋体" w:cs="Times New Roman"/>
                <w:b/>
                <w:bCs/>
                <w:kern w:val="0"/>
                <w:sz w:val="24"/>
                <w:szCs w:val="24"/>
                <w:lang w:val="en-US" w:eastAsia="zh-CN"/>
              </w:rPr>
              <w:t>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21"/>
              <w:tblW w:w="4995"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77"/>
              <w:gridCol w:w="1763"/>
              <w:gridCol w:w="984"/>
              <w:gridCol w:w="1369"/>
              <w:gridCol w:w="2082"/>
            </w:tblGrid>
            <w:tr w14:paraId="07AD1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2DEEEDA6">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环境要素</w:t>
                  </w:r>
                </w:p>
              </w:tc>
              <w:tc>
                <w:tcPr>
                  <w:tcW w:w="622" w:type="pct"/>
                  <w:vMerge w:val="restart"/>
                  <w:tcBorders>
                    <w:tl2br w:val="nil"/>
                    <w:tr2bl w:val="nil"/>
                  </w:tcBorders>
                  <w:noWrap w:val="0"/>
                  <w:vAlign w:val="center"/>
                </w:tcPr>
                <w:p w14:paraId="781AA86E">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标准编号</w:t>
                  </w:r>
                </w:p>
              </w:tc>
              <w:tc>
                <w:tcPr>
                  <w:tcW w:w="1123" w:type="pct"/>
                  <w:vMerge w:val="restart"/>
                  <w:tcBorders>
                    <w:tl2br w:val="nil"/>
                    <w:tr2bl w:val="nil"/>
                  </w:tcBorders>
                  <w:noWrap w:val="0"/>
                  <w:vAlign w:val="center"/>
                </w:tcPr>
                <w:p w14:paraId="5E3FA2B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标准名称</w:t>
                  </w:r>
                </w:p>
              </w:tc>
              <w:tc>
                <w:tcPr>
                  <w:tcW w:w="627" w:type="pct"/>
                  <w:vMerge w:val="restart"/>
                  <w:tcBorders>
                    <w:tl2br w:val="nil"/>
                    <w:tr2bl w:val="nil"/>
                  </w:tcBorders>
                  <w:noWrap w:val="0"/>
                  <w:vAlign w:val="center"/>
                </w:tcPr>
                <w:p w14:paraId="6301D20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执行级别</w:t>
                  </w:r>
                </w:p>
                <w:p w14:paraId="36949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（类别）</w:t>
                  </w:r>
                </w:p>
              </w:tc>
              <w:tc>
                <w:tcPr>
                  <w:tcW w:w="2199" w:type="pct"/>
                  <w:gridSpan w:val="2"/>
                  <w:tcBorders>
                    <w:tl2br w:val="nil"/>
                    <w:tr2bl w:val="nil"/>
                  </w:tcBorders>
                  <w:noWrap w:val="0"/>
                  <w:vAlign w:val="center"/>
                </w:tcPr>
                <w:p w14:paraId="77B427E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主要标准要求</w:t>
                  </w:r>
                </w:p>
              </w:tc>
            </w:tr>
            <w:tr w14:paraId="5FBB52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D04D9A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2" w:type="pct"/>
                  <w:vMerge w:val="continue"/>
                  <w:tcBorders>
                    <w:tl2br w:val="nil"/>
                    <w:tr2bl w:val="nil"/>
                  </w:tcBorders>
                  <w:noWrap w:val="0"/>
                  <w:vAlign w:val="center"/>
                </w:tcPr>
                <w:p w14:paraId="1D6809E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1123" w:type="pct"/>
                  <w:vMerge w:val="continue"/>
                  <w:tcBorders>
                    <w:tl2br w:val="nil"/>
                    <w:tr2bl w:val="nil"/>
                  </w:tcBorders>
                  <w:noWrap w:val="0"/>
                  <w:vAlign w:val="center"/>
                </w:tcPr>
                <w:p w14:paraId="2C3D2EC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627" w:type="pct"/>
                  <w:vMerge w:val="continue"/>
                  <w:tcBorders>
                    <w:tl2br w:val="nil"/>
                    <w:tr2bl w:val="nil"/>
                  </w:tcBorders>
                  <w:noWrap w:val="0"/>
                  <w:vAlign w:val="center"/>
                </w:tcPr>
                <w:p w14:paraId="4466B5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p>
              </w:tc>
              <w:tc>
                <w:tcPr>
                  <w:tcW w:w="2199" w:type="pct"/>
                  <w:gridSpan w:val="2"/>
                  <w:tcBorders>
                    <w:tl2br w:val="nil"/>
                    <w:tr2bl w:val="nil"/>
                  </w:tcBorders>
                  <w:noWrap w:val="0"/>
                  <w:vAlign w:val="center"/>
                </w:tcPr>
                <w:p w14:paraId="0F5B9539">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sz w:val="21"/>
                      <w:szCs w:val="21"/>
                      <w:highlight w:val="none"/>
                      <w:vertAlign w:val="baseline"/>
                      <w:lang w:val="en-US" w:eastAsia="zh-CN"/>
                    </w:rPr>
                  </w:pPr>
                  <w:r>
                    <w:rPr>
                      <w:rFonts w:hint="default" w:ascii="Times New Roman" w:hAnsi="Times New Roman" w:eastAsia="宋体" w:cs="Times New Roman"/>
                      <w:b/>
                      <w:bCs/>
                      <w:sz w:val="21"/>
                      <w:szCs w:val="21"/>
                      <w:highlight w:val="none"/>
                      <w:vertAlign w:val="baseline"/>
                      <w:lang w:val="en-US" w:eastAsia="zh-CN"/>
                    </w:rPr>
                    <w:t>浓度限值</w:t>
                  </w:r>
                </w:p>
              </w:tc>
            </w:tr>
            <w:tr w14:paraId="4DAA4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restart"/>
                  <w:tcBorders>
                    <w:tl2br w:val="nil"/>
                    <w:tr2bl w:val="nil"/>
                  </w:tcBorders>
                  <w:noWrap w:val="0"/>
                  <w:vAlign w:val="center"/>
                </w:tcPr>
                <w:p w14:paraId="1C423F7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废气</w:t>
                  </w:r>
                </w:p>
              </w:tc>
              <w:tc>
                <w:tcPr>
                  <w:tcW w:w="622" w:type="pct"/>
                  <w:tcBorders>
                    <w:tl2br w:val="nil"/>
                    <w:tr2bl w:val="nil"/>
                  </w:tcBorders>
                  <w:noWrap w:val="0"/>
                  <w:vAlign w:val="center"/>
                </w:tcPr>
                <w:p w14:paraId="0E4D64F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GB16297-1996</w:t>
                  </w:r>
                </w:p>
              </w:tc>
              <w:tc>
                <w:tcPr>
                  <w:tcW w:w="1123" w:type="pct"/>
                  <w:tcBorders>
                    <w:tl2br w:val="nil"/>
                    <w:tr2bl w:val="nil"/>
                  </w:tcBorders>
                  <w:noWrap w:val="0"/>
                  <w:vAlign w:val="center"/>
                </w:tcPr>
                <w:p w14:paraId="57CB87A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《大气污染物综合排放标准》</w:t>
                  </w:r>
                </w:p>
              </w:tc>
              <w:tc>
                <w:tcPr>
                  <w:tcW w:w="627" w:type="pct"/>
                  <w:tcBorders>
                    <w:tl2br w:val="nil"/>
                    <w:tr2bl w:val="nil"/>
                  </w:tcBorders>
                  <w:noWrap w:val="0"/>
                  <w:vAlign w:val="center"/>
                </w:tcPr>
                <w:p w14:paraId="263867B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表2</w:t>
                  </w:r>
                </w:p>
              </w:tc>
              <w:tc>
                <w:tcPr>
                  <w:tcW w:w="872" w:type="pct"/>
                  <w:tcBorders>
                    <w:tl2br w:val="nil"/>
                    <w:tr2bl w:val="nil"/>
                  </w:tcBorders>
                  <w:noWrap w:val="0"/>
                  <w:vAlign w:val="center"/>
                </w:tcPr>
                <w:p w14:paraId="6192DEBB">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kern w:val="0"/>
                      <w:sz w:val="21"/>
                      <w:szCs w:val="21"/>
                      <w:highlight w:val="none"/>
                    </w:rPr>
                    <w:t>颗粒物</w:t>
                  </w:r>
                </w:p>
              </w:tc>
              <w:tc>
                <w:tcPr>
                  <w:tcW w:w="1327" w:type="pct"/>
                  <w:tcBorders>
                    <w:tl2br w:val="nil"/>
                    <w:tr2bl w:val="nil"/>
                  </w:tcBorders>
                  <w:noWrap w:val="0"/>
                  <w:vAlign w:val="center"/>
                </w:tcPr>
                <w:p w14:paraId="0CF30952">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有组织：120mg/m</w:t>
                  </w:r>
                  <w:r>
                    <w:rPr>
                      <w:rFonts w:hint="default" w:ascii="Times New Roman" w:hAnsi="Times New Roman" w:eastAsia="宋体" w:cs="Times New Roman"/>
                      <w:sz w:val="21"/>
                      <w:szCs w:val="21"/>
                      <w:highlight w:val="none"/>
                      <w:vertAlign w:val="superscript"/>
                      <w:lang w:val="en-US" w:eastAsia="zh-CN"/>
                    </w:rPr>
                    <w:t>3</w:t>
                  </w:r>
                </w:p>
                <w:p w14:paraId="6F2C2B2B">
                  <w:pPr>
                    <w:pStyle w:val="2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排放速率：3.5kg/h</w:t>
                  </w:r>
                </w:p>
                <w:p w14:paraId="4B0CBFF2">
                  <w:pPr>
                    <w:pStyle w:val="36"/>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vertAlign w:val="baseline"/>
                      <w:lang w:val="en-US" w:eastAsia="zh-CN"/>
                    </w:rPr>
                    <w:t>无组织：1.0mg/m</w:t>
                  </w:r>
                  <w:r>
                    <w:rPr>
                      <w:rFonts w:hint="default" w:ascii="Times New Roman" w:hAnsi="Times New Roman" w:eastAsia="宋体" w:cs="Times New Roman"/>
                      <w:sz w:val="21"/>
                      <w:szCs w:val="21"/>
                      <w:highlight w:val="none"/>
                      <w:vertAlign w:val="superscript"/>
                      <w:lang w:val="en-US" w:eastAsia="zh-CN"/>
                    </w:rPr>
                    <w:t>3</w:t>
                  </w:r>
                </w:p>
              </w:tc>
            </w:tr>
            <w:tr w14:paraId="431A2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7498321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tcBorders>
                    <w:tl2br w:val="nil"/>
                    <w:tr2bl w:val="nil"/>
                  </w:tcBorders>
                  <w:noWrap w:val="0"/>
                  <w:vAlign w:val="center"/>
                </w:tcPr>
                <w:p w14:paraId="0B866FA2">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b w:val="0"/>
                      <w:bCs w:val="0"/>
                      <w:color w:val="000000"/>
                      <w:sz w:val="21"/>
                      <w:szCs w:val="21"/>
                      <w:highlight w:val="none"/>
                      <w:u w:val="none"/>
                    </w:rPr>
                    <w:t>《新乡市生态环境局关于进一步规范工业企业颗粒物排放限值的通知》</w:t>
                  </w:r>
                </w:p>
              </w:tc>
              <w:tc>
                <w:tcPr>
                  <w:tcW w:w="872" w:type="pct"/>
                  <w:tcBorders>
                    <w:tl2br w:val="nil"/>
                    <w:tr2bl w:val="nil"/>
                  </w:tcBorders>
                  <w:noWrap w:val="0"/>
                  <w:vAlign w:val="center"/>
                </w:tcPr>
                <w:p w14:paraId="77F6DA6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颗粒物</w:t>
                  </w:r>
                </w:p>
              </w:tc>
              <w:tc>
                <w:tcPr>
                  <w:tcW w:w="1327" w:type="pct"/>
                  <w:tcBorders>
                    <w:tl2br w:val="nil"/>
                    <w:tr2bl w:val="nil"/>
                  </w:tcBorders>
                  <w:noWrap w:val="0"/>
                  <w:vAlign w:val="center"/>
                </w:tcPr>
                <w:p w14:paraId="41424A26">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rPr>
                  </w:pPr>
                  <w:r>
                    <w:rPr>
                      <w:rFonts w:hint="default" w:ascii="Times New Roman" w:hAnsi="Times New Roman" w:eastAsia="宋体" w:cs="Times New Roman"/>
                      <w:b w:val="0"/>
                      <w:bCs w:val="0"/>
                      <w:color w:val="000000"/>
                      <w:sz w:val="21"/>
                      <w:szCs w:val="21"/>
                      <w:highlight w:val="none"/>
                      <w:u w:val="none"/>
                      <w:lang w:val="en-US" w:eastAsia="zh-CN"/>
                    </w:rPr>
                    <w:t>有组织：</w:t>
                  </w:r>
                  <w:r>
                    <w:rPr>
                      <w:rFonts w:hint="default" w:ascii="Times New Roman" w:hAnsi="Times New Roman" w:eastAsia="宋体" w:cs="Times New Roman"/>
                      <w:b w:val="0"/>
                      <w:bCs w:val="0"/>
                      <w:color w:val="000000"/>
                      <w:sz w:val="21"/>
                      <w:szCs w:val="21"/>
                      <w:highlight w:val="none"/>
                      <w:u w:val="none"/>
                    </w:rPr>
                    <w:t>10mg/m</w:t>
                  </w:r>
                  <w:r>
                    <w:rPr>
                      <w:rFonts w:hint="default" w:ascii="Times New Roman" w:hAnsi="Times New Roman" w:eastAsia="宋体" w:cs="Times New Roman"/>
                      <w:b w:val="0"/>
                      <w:bCs w:val="0"/>
                      <w:color w:val="000000"/>
                      <w:sz w:val="21"/>
                      <w:szCs w:val="21"/>
                      <w:highlight w:val="none"/>
                      <w:u w:val="none"/>
                      <w:vertAlign w:val="superscript"/>
                    </w:rPr>
                    <w:t>3</w:t>
                  </w:r>
                  <w:r>
                    <w:rPr>
                      <w:rFonts w:hint="default" w:ascii="Times New Roman" w:hAnsi="Times New Roman" w:eastAsia="宋体" w:cs="Times New Roman"/>
                      <w:b w:val="0"/>
                      <w:bCs w:val="0"/>
                      <w:color w:val="000000"/>
                      <w:sz w:val="21"/>
                      <w:szCs w:val="21"/>
                      <w:highlight w:val="none"/>
                      <w:u w:val="none"/>
                    </w:rPr>
                    <w:t>，</w:t>
                  </w:r>
                </w:p>
                <w:p w14:paraId="2B7D4418">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color w:val="000000"/>
                      <w:sz w:val="21"/>
                      <w:szCs w:val="21"/>
                      <w:highlight w:val="none"/>
                      <w:u w:val="none"/>
                      <w:lang w:val="en-US" w:eastAsia="zh-CN"/>
                    </w:rPr>
                    <w:t>无组织：</w:t>
                  </w:r>
                  <w:r>
                    <w:rPr>
                      <w:rFonts w:hint="default" w:ascii="Times New Roman" w:hAnsi="Times New Roman" w:eastAsia="宋体" w:cs="Times New Roman"/>
                      <w:b w:val="0"/>
                      <w:bCs w:val="0"/>
                      <w:color w:val="000000"/>
                      <w:sz w:val="21"/>
                      <w:szCs w:val="21"/>
                      <w:highlight w:val="none"/>
                      <w:u w:val="none"/>
                    </w:rPr>
                    <w:t>0.5mg/m</w:t>
                  </w:r>
                  <w:r>
                    <w:rPr>
                      <w:rFonts w:hint="default" w:ascii="Times New Roman" w:hAnsi="Times New Roman" w:eastAsia="宋体" w:cs="Times New Roman"/>
                      <w:b w:val="0"/>
                      <w:bCs w:val="0"/>
                      <w:color w:val="000000"/>
                      <w:sz w:val="21"/>
                      <w:szCs w:val="21"/>
                      <w:highlight w:val="none"/>
                      <w:u w:val="none"/>
                      <w:vertAlign w:val="superscript"/>
                    </w:rPr>
                    <w:t>3</w:t>
                  </w:r>
                </w:p>
              </w:tc>
            </w:tr>
            <w:tr w14:paraId="73B76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087D38F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restart"/>
                  <w:tcBorders>
                    <w:tl2br w:val="nil"/>
                    <w:tr2bl w:val="nil"/>
                  </w:tcBorders>
                  <w:noWrap w:val="0"/>
                  <w:vAlign w:val="center"/>
                </w:tcPr>
                <w:p w14:paraId="60BC3488">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DB41/1066-2020</w:t>
                  </w:r>
                </w:p>
                <w:p w14:paraId="36E3096C">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kern w:val="2"/>
                      <w:sz w:val="21"/>
                      <w:szCs w:val="21"/>
                      <w:highlight w:val="none"/>
                      <w:u w:val="none"/>
                      <w:lang w:val="en-US" w:eastAsia="zh-CN" w:bidi="ar-SA"/>
                    </w:rPr>
                  </w:pPr>
                </w:p>
              </w:tc>
              <w:tc>
                <w:tcPr>
                  <w:tcW w:w="1750" w:type="pct"/>
                  <w:gridSpan w:val="2"/>
                  <w:vMerge w:val="restart"/>
                  <w:tcBorders>
                    <w:tl2br w:val="nil"/>
                    <w:tr2bl w:val="nil"/>
                  </w:tcBorders>
                  <w:noWrap w:val="0"/>
                  <w:vAlign w:val="center"/>
                </w:tcPr>
                <w:p w14:paraId="67B34DB6">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eastAsia="宋体" w:cs="Times New Roman"/>
                      <w:b w:val="0"/>
                      <w:bCs w:val="0"/>
                      <w:color w:val="000000"/>
                      <w:kern w:val="2"/>
                      <w:sz w:val="21"/>
                      <w:szCs w:val="21"/>
                      <w:highlight w:val="none"/>
                      <w:u w:val="none"/>
                      <w:lang w:val="en-US" w:eastAsia="zh-CN" w:bidi="ar-SA"/>
                    </w:rPr>
                    <w:t>《</w:t>
                  </w:r>
                  <w:r>
                    <w:rPr>
                      <w:rFonts w:hint="default" w:ascii="Times New Roman" w:hAnsi="Times New Roman" w:eastAsia="宋体" w:cs="Times New Roman"/>
                      <w:kern w:val="2"/>
                      <w:sz w:val="21"/>
                      <w:szCs w:val="21"/>
                      <w:highlight w:val="none"/>
                      <w:lang w:val="en-US" w:eastAsia="zh-CN" w:bidi="ar-SA"/>
                    </w:rPr>
                    <w:t>河南省地方标准-工业炉窑大气污染物排放标准》</w:t>
                  </w:r>
                </w:p>
              </w:tc>
              <w:tc>
                <w:tcPr>
                  <w:tcW w:w="872" w:type="pct"/>
                  <w:tcBorders>
                    <w:tl2br w:val="nil"/>
                    <w:tr2bl w:val="nil"/>
                  </w:tcBorders>
                  <w:noWrap w:val="0"/>
                  <w:vAlign w:val="center"/>
                </w:tcPr>
                <w:p w14:paraId="68FFADA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颗粒物</w:t>
                  </w:r>
                </w:p>
              </w:tc>
              <w:tc>
                <w:tcPr>
                  <w:tcW w:w="1327" w:type="pct"/>
                  <w:tcBorders>
                    <w:tl2br w:val="nil"/>
                    <w:tr2bl w:val="nil"/>
                  </w:tcBorders>
                  <w:noWrap w:val="0"/>
                  <w:vAlign w:val="center"/>
                </w:tcPr>
                <w:p w14:paraId="035577C9">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vertAlign w:val="baseline"/>
                      <w:lang w:eastAsia="zh-CN"/>
                    </w:rPr>
                  </w:pPr>
                  <w:r>
                    <w:rPr>
                      <w:rFonts w:hint="default" w:ascii="Times New Roman" w:hAnsi="Times New Roman" w:eastAsia="宋体" w:cs="Times New Roman"/>
                      <w:b w:val="0"/>
                      <w:bCs w:val="0"/>
                      <w:color w:val="000000"/>
                      <w:sz w:val="21"/>
                      <w:szCs w:val="21"/>
                      <w:highlight w:val="none"/>
                      <w:u w:val="none"/>
                      <w:lang w:val="en-US" w:eastAsia="zh-CN"/>
                    </w:rPr>
                    <w:t>有组织：30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r>
                    <w:rPr>
                      <w:rFonts w:hint="default" w:ascii="Times New Roman" w:hAnsi="Times New Roman" w:eastAsia="宋体" w:cs="Times New Roman"/>
                      <w:b w:val="0"/>
                      <w:bCs w:val="0"/>
                      <w:color w:val="000000"/>
                      <w:sz w:val="21"/>
                      <w:szCs w:val="21"/>
                      <w:highlight w:val="none"/>
                      <w:u w:val="none"/>
                      <w:vertAlign w:val="baseline"/>
                      <w:lang w:eastAsia="zh-CN"/>
                    </w:rPr>
                    <w:t>，</w:t>
                  </w:r>
                </w:p>
                <w:p w14:paraId="779ABAD3">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default" w:ascii="Times New Roman" w:hAnsi="Times New Roman" w:eastAsia="宋体" w:cs="Times New Roman"/>
                      <w:b w:val="0"/>
                      <w:bCs w:val="0"/>
                      <w:color w:val="000000"/>
                      <w:sz w:val="21"/>
                      <w:szCs w:val="21"/>
                      <w:highlight w:val="none"/>
                      <w:u w:val="none"/>
                      <w:vertAlign w:val="baseline"/>
                      <w:lang w:eastAsia="zh-CN"/>
                    </w:rPr>
                    <w:t>无组织：</w:t>
                  </w:r>
                  <w:r>
                    <w:rPr>
                      <w:rFonts w:hint="default" w:ascii="Times New Roman" w:hAnsi="Times New Roman" w:eastAsia="宋体" w:cs="Times New Roman"/>
                      <w:b w:val="0"/>
                      <w:bCs w:val="0"/>
                      <w:color w:val="000000"/>
                      <w:sz w:val="21"/>
                      <w:szCs w:val="21"/>
                      <w:highlight w:val="none"/>
                      <w:u w:val="none"/>
                      <w:vertAlign w:val="baseline"/>
                      <w:lang w:val="en-US" w:eastAsia="zh-CN"/>
                    </w:rPr>
                    <w:t>1.0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r>
                    <w:rPr>
                      <w:rFonts w:hint="default" w:ascii="Times New Roman" w:hAnsi="Times New Roman" w:eastAsia="宋体" w:cs="Times New Roman"/>
                      <w:b w:val="0"/>
                      <w:bCs w:val="0"/>
                      <w:color w:val="000000"/>
                      <w:sz w:val="21"/>
                      <w:szCs w:val="21"/>
                      <w:highlight w:val="none"/>
                      <w:u w:val="none"/>
                      <w:vertAlign w:val="baseline"/>
                      <w:lang w:val="en-US" w:eastAsia="zh-CN"/>
                    </w:rPr>
                    <w:t>(</w:t>
                  </w:r>
                  <w:r>
                    <w:rPr>
                      <w:rFonts w:hint="default" w:ascii="Times New Roman" w:hAnsi="Times New Roman" w:eastAsia="宋体" w:cs="Times New Roman"/>
                      <w:b w:val="0"/>
                      <w:bCs w:val="0"/>
                      <w:color w:val="000000"/>
                      <w:sz w:val="21"/>
                      <w:szCs w:val="21"/>
                      <w:highlight w:val="none"/>
                      <w:u w:val="none"/>
                      <w:vertAlign w:val="baseline"/>
                      <w:lang w:eastAsia="zh-CN"/>
                    </w:rPr>
                    <w:t>企业边界</w:t>
                  </w:r>
                  <w:r>
                    <w:rPr>
                      <w:rFonts w:hint="default" w:ascii="Times New Roman" w:hAnsi="Times New Roman" w:eastAsia="宋体" w:cs="Times New Roman"/>
                      <w:b w:val="0"/>
                      <w:bCs w:val="0"/>
                      <w:color w:val="000000"/>
                      <w:sz w:val="21"/>
                      <w:szCs w:val="21"/>
                      <w:highlight w:val="none"/>
                      <w:u w:val="none"/>
                      <w:vertAlign w:val="baseline"/>
                      <w:lang w:val="en-US" w:eastAsia="zh-CN"/>
                    </w:rPr>
                    <w:t>)</w:t>
                  </w:r>
                </w:p>
              </w:tc>
            </w:tr>
            <w:tr w14:paraId="65811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72C0371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c>
                <w:tcPr>
                  <w:tcW w:w="622" w:type="pct"/>
                  <w:vMerge w:val="continue"/>
                  <w:tcBorders>
                    <w:tl2br w:val="nil"/>
                    <w:tr2bl w:val="nil"/>
                  </w:tcBorders>
                  <w:noWrap w:val="0"/>
                  <w:vAlign w:val="center"/>
                </w:tcPr>
                <w:p w14:paraId="126D246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p>
              </w:tc>
              <w:tc>
                <w:tcPr>
                  <w:tcW w:w="1750" w:type="pct"/>
                  <w:gridSpan w:val="2"/>
                  <w:vMerge w:val="continue"/>
                  <w:tcBorders>
                    <w:tl2br w:val="nil"/>
                    <w:tr2bl w:val="nil"/>
                  </w:tcBorders>
                  <w:noWrap w:val="0"/>
                  <w:vAlign w:val="center"/>
                </w:tcPr>
                <w:p w14:paraId="038910C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p>
              </w:tc>
              <w:tc>
                <w:tcPr>
                  <w:tcW w:w="872" w:type="pct"/>
                  <w:tcBorders>
                    <w:tl2br w:val="nil"/>
                    <w:tr2bl w:val="nil"/>
                  </w:tcBorders>
                  <w:noWrap w:val="0"/>
                  <w:vAlign w:val="center"/>
                </w:tcPr>
                <w:p w14:paraId="6E50875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SO</w:t>
                  </w:r>
                  <w:r>
                    <w:rPr>
                      <w:rFonts w:hint="default" w:ascii="Times New Roman" w:hAnsi="Times New Roman" w:eastAsia="宋体" w:cs="Times New Roman"/>
                      <w:b w:val="0"/>
                      <w:bCs w:val="0"/>
                      <w:color w:val="000000"/>
                      <w:sz w:val="21"/>
                      <w:szCs w:val="21"/>
                      <w:highlight w:val="none"/>
                      <w:u w:val="none"/>
                      <w:vertAlign w:val="subscript"/>
                      <w:lang w:val="en-US" w:eastAsia="zh-CN"/>
                    </w:rPr>
                    <w:t>2</w:t>
                  </w:r>
                </w:p>
              </w:tc>
              <w:tc>
                <w:tcPr>
                  <w:tcW w:w="1327" w:type="pct"/>
                  <w:tcBorders>
                    <w:tl2br w:val="nil"/>
                    <w:tr2bl w:val="nil"/>
                  </w:tcBorders>
                  <w:noWrap w:val="0"/>
                  <w:vAlign w:val="center"/>
                </w:tcPr>
                <w:p w14:paraId="2BAD50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200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p>
              </w:tc>
            </w:tr>
            <w:tr w14:paraId="787D7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2B44084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p>
              </w:tc>
              <w:tc>
                <w:tcPr>
                  <w:tcW w:w="622" w:type="pct"/>
                  <w:vMerge w:val="continue"/>
                  <w:tcBorders>
                    <w:tl2br w:val="nil"/>
                    <w:tr2bl w:val="nil"/>
                  </w:tcBorders>
                  <w:noWrap w:val="0"/>
                  <w:vAlign w:val="center"/>
                </w:tcPr>
                <w:p w14:paraId="610BEE8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p>
              </w:tc>
              <w:tc>
                <w:tcPr>
                  <w:tcW w:w="1750" w:type="pct"/>
                  <w:gridSpan w:val="2"/>
                  <w:vMerge w:val="continue"/>
                  <w:tcBorders>
                    <w:tl2br w:val="nil"/>
                    <w:tr2bl w:val="nil"/>
                  </w:tcBorders>
                  <w:noWrap w:val="0"/>
                  <w:vAlign w:val="center"/>
                </w:tcPr>
                <w:p w14:paraId="472A210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kern w:val="2"/>
                      <w:sz w:val="21"/>
                      <w:szCs w:val="21"/>
                      <w:highlight w:val="none"/>
                      <w:u w:val="none"/>
                      <w:lang w:val="en-US" w:eastAsia="zh-CN" w:bidi="ar-SA"/>
                    </w:rPr>
                  </w:pPr>
                </w:p>
              </w:tc>
              <w:tc>
                <w:tcPr>
                  <w:tcW w:w="872" w:type="pct"/>
                  <w:tcBorders>
                    <w:tl2br w:val="nil"/>
                    <w:tr2bl w:val="nil"/>
                  </w:tcBorders>
                  <w:noWrap w:val="0"/>
                  <w:vAlign w:val="center"/>
                </w:tcPr>
                <w:p w14:paraId="283D767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NO</w:t>
                  </w:r>
                  <w:r>
                    <w:rPr>
                      <w:rFonts w:hint="default" w:ascii="Times New Roman" w:hAnsi="Times New Roman" w:eastAsia="宋体" w:cs="Times New Roman"/>
                      <w:b w:val="0"/>
                      <w:bCs w:val="0"/>
                      <w:color w:val="000000"/>
                      <w:sz w:val="21"/>
                      <w:szCs w:val="21"/>
                      <w:highlight w:val="none"/>
                      <w:u w:val="none"/>
                      <w:vertAlign w:val="subscript"/>
                      <w:lang w:val="en-US" w:eastAsia="zh-CN"/>
                    </w:rPr>
                    <w:t>X</w:t>
                  </w:r>
                </w:p>
              </w:tc>
              <w:tc>
                <w:tcPr>
                  <w:tcW w:w="1327" w:type="pct"/>
                  <w:tcBorders>
                    <w:tl2br w:val="nil"/>
                    <w:tr2bl w:val="nil"/>
                  </w:tcBorders>
                  <w:noWrap w:val="0"/>
                  <w:vAlign w:val="center"/>
                </w:tcPr>
                <w:p w14:paraId="493F659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300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p>
              </w:tc>
            </w:tr>
            <w:tr w14:paraId="2BDE1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7D93E7AB">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28B416A3">
                  <w:pPr>
                    <w:pStyle w:val="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rPr>
                      <w:rFonts w:hint="default" w:ascii="Times New Roman" w:hAnsi="Times New Roman" w:eastAsia="宋体" w:cs="Times New Roman"/>
                      <w:b w:val="0"/>
                      <w:bCs w:val="0"/>
                      <w:color w:val="000000"/>
                      <w:kern w:val="2"/>
                      <w:sz w:val="21"/>
                      <w:szCs w:val="21"/>
                      <w:highlight w:val="none"/>
                      <w:u w:val="none"/>
                      <w:lang w:val="en-US" w:eastAsia="zh-CN" w:bidi="ar-SA"/>
                    </w:rPr>
                  </w:pPr>
                  <w:r>
                    <w:rPr>
                      <w:rFonts w:hint="default" w:ascii="Times New Roman" w:hAnsi="Times New Roman" w:eastAsia="宋体" w:cs="Times New Roman"/>
                      <w:b w:val="0"/>
                      <w:bCs w:val="0"/>
                      <w:color w:val="000000"/>
                      <w:kern w:val="2"/>
                      <w:sz w:val="21"/>
                      <w:szCs w:val="21"/>
                      <w:highlight w:val="none"/>
                      <w:u w:val="none"/>
                      <w:lang w:val="en-US" w:eastAsia="zh-CN" w:bidi="ar-SA"/>
                    </w:rPr>
                    <w:t xml:space="preserve">《河南省重污染天气通用行业应急减排措施制定技术指南》（2021年修订版）涉锅炉/炉窑企业绩效分级A级指标（干燥炉）燃气 </w:t>
                  </w:r>
                </w:p>
              </w:tc>
              <w:tc>
                <w:tcPr>
                  <w:tcW w:w="872" w:type="pct"/>
                  <w:tcBorders>
                    <w:tl2br w:val="nil"/>
                    <w:tr2bl w:val="nil"/>
                  </w:tcBorders>
                  <w:noWrap w:val="0"/>
                  <w:vAlign w:val="center"/>
                </w:tcPr>
                <w:p w14:paraId="23BEEAA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颗粒物</w:t>
                  </w:r>
                </w:p>
              </w:tc>
              <w:tc>
                <w:tcPr>
                  <w:tcW w:w="1327" w:type="pct"/>
                  <w:tcBorders>
                    <w:tl2br w:val="nil"/>
                    <w:tr2bl w:val="nil"/>
                  </w:tcBorders>
                  <w:noWrap w:val="0"/>
                  <w:vAlign w:val="center"/>
                </w:tcPr>
                <w:p w14:paraId="52CF3004">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10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p>
              </w:tc>
            </w:tr>
            <w:tr w14:paraId="3CF2B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27A0C44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c>
                <w:tcPr>
                  <w:tcW w:w="2373" w:type="pct"/>
                  <w:gridSpan w:val="3"/>
                  <w:vMerge w:val="continue"/>
                  <w:tcBorders>
                    <w:tl2br w:val="nil"/>
                    <w:tr2bl w:val="nil"/>
                  </w:tcBorders>
                  <w:noWrap w:val="0"/>
                  <w:vAlign w:val="center"/>
                </w:tcPr>
                <w:p w14:paraId="6F0F33E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rPr>
                  </w:pPr>
                </w:p>
              </w:tc>
              <w:tc>
                <w:tcPr>
                  <w:tcW w:w="872" w:type="pct"/>
                  <w:tcBorders>
                    <w:tl2br w:val="nil"/>
                    <w:tr2bl w:val="nil"/>
                  </w:tcBorders>
                  <w:noWrap w:val="0"/>
                  <w:vAlign w:val="center"/>
                </w:tcPr>
                <w:p w14:paraId="2B69CCD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SO</w:t>
                  </w:r>
                  <w:r>
                    <w:rPr>
                      <w:rFonts w:hint="default" w:ascii="Times New Roman" w:hAnsi="Times New Roman" w:eastAsia="宋体" w:cs="Times New Roman"/>
                      <w:b w:val="0"/>
                      <w:bCs w:val="0"/>
                      <w:color w:val="000000"/>
                      <w:sz w:val="21"/>
                      <w:szCs w:val="21"/>
                      <w:highlight w:val="none"/>
                      <w:u w:val="none"/>
                      <w:vertAlign w:val="subscript"/>
                      <w:lang w:val="en-US" w:eastAsia="zh-CN"/>
                    </w:rPr>
                    <w:t>2</w:t>
                  </w:r>
                </w:p>
              </w:tc>
              <w:tc>
                <w:tcPr>
                  <w:tcW w:w="1327" w:type="pct"/>
                  <w:tcBorders>
                    <w:tl2br w:val="nil"/>
                    <w:tr2bl w:val="nil"/>
                  </w:tcBorders>
                  <w:noWrap w:val="0"/>
                  <w:vAlign w:val="center"/>
                </w:tcPr>
                <w:p w14:paraId="2D043A5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35</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p>
              </w:tc>
            </w:tr>
            <w:tr w14:paraId="46E17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096FEDF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p>
              </w:tc>
              <w:tc>
                <w:tcPr>
                  <w:tcW w:w="2373" w:type="pct"/>
                  <w:gridSpan w:val="3"/>
                  <w:vMerge w:val="continue"/>
                  <w:tcBorders>
                    <w:tl2br w:val="nil"/>
                    <w:tr2bl w:val="nil"/>
                  </w:tcBorders>
                  <w:noWrap w:val="0"/>
                  <w:vAlign w:val="center"/>
                </w:tcPr>
                <w:p w14:paraId="571FAB5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p>
              </w:tc>
              <w:tc>
                <w:tcPr>
                  <w:tcW w:w="872" w:type="pct"/>
                  <w:tcBorders>
                    <w:tl2br w:val="nil"/>
                    <w:tr2bl w:val="nil"/>
                  </w:tcBorders>
                  <w:noWrap w:val="0"/>
                  <w:vAlign w:val="center"/>
                </w:tcPr>
                <w:p w14:paraId="62BD295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NO</w:t>
                  </w:r>
                  <w:r>
                    <w:rPr>
                      <w:rFonts w:hint="default" w:ascii="Times New Roman" w:hAnsi="Times New Roman" w:eastAsia="宋体" w:cs="Times New Roman"/>
                      <w:b w:val="0"/>
                      <w:bCs w:val="0"/>
                      <w:color w:val="000000"/>
                      <w:sz w:val="21"/>
                      <w:szCs w:val="21"/>
                      <w:highlight w:val="none"/>
                      <w:u w:val="none"/>
                      <w:vertAlign w:val="subscript"/>
                      <w:lang w:val="en-US" w:eastAsia="zh-CN"/>
                    </w:rPr>
                    <w:t>X</w:t>
                  </w:r>
                </w:p>
              </w:tc>
              <w:tc>
                <w:tcPr>
                  <w:tcW w:w="1327" w:type="pct"/>
                  <w:tcBorders>
                    <w:tl2br w:val="nil"/>
                    <w:tr2bl w:val="nil"/>
                  </w:tcBorders>
                  <w:noWrap w:val="0"/>
                  <w:vAlign w:val="center"/>
                </w:tcPr>
                <w:p w14:paraId="26C9F9F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Times New Roman" w:hAnsi="Times New Roman" w:eastAsia="宋体" w:cs="Times New Roman"/>
                      <w:b w:val="0"/>
                      <w:bCs w:val="0"/>
                      <w:color w:val="000000"/>
                      <w:sz w:val="21"/>
                      <w:szCs w:val="21"/>
                      <w:highlight w:val="none"/>
                      <w:u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50</w:t>
                  </w:r>
                  <w:r>
                    <w:rPr>
                      <w:rFonts w:hint="default" w:ascii="Times New Roman" w:hAnsi="Times New Roman" w:eastAsia="宋体" w:cs="Times New Roman"/>
                      <w:b w:val="0"/>
                      <w:bCs w:val="0"/>
                      <w:color w:val="000000"/>
                      <w:sz w:val="21"/>
                      <w:szCs w:val="21"/>
                      <w:highlight w:val="none"/>
                      <w:u w:val="none"/>
                    </w:rPr>
                    <w:t>mg/m</w:t>
                  </w:r>
                  <w:r>
                    <w:rPr>
                      <w:rFonts w:hint="default" w:ascii="Times New Roman" w:hAnsi="Times New Roman" w:eastAsia="宋体" w:cs="Times New Roman"/>
                      <w:b w:val="0"/>
                      <w:bCs w:val="0"/>
                      <w:color w:val="000000"/>
                      <w:sz w:val="21"/>
                      <w:szCs w:val="21"/>
                      <w:highlight w:val="none"/>
                      <w:u w:val="none"/>
                      <w:vertAlign w:val="superscript"/>
                    </w:rPr>
                    <w:t>3</w:t>
                  </w:r>
                </w:p>
              </w:tc>
            </w:tr>
            <w:tr w14:paraId="77309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46ADA5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restart"/>
                  <w:tcBorders>
                    <w:tl2br w:val="nil"/>
                    <w:tr2bl w:val="nil"/>
                  </w:tcBorders>
                  <w:noWrap w:val="0"/>
                  <w:vAlign w:val="center"/>
                </w:tcPr>
                <w:p w14:paraId="6C623BC5">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DB41/95</w:t>
                  </w:r>
                </w:p>
                <w:p w14:paraId="348BFD99">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-2020</w:t>
                  </w:r>
                </w:p>
              </w:tc>
              <w:tc>
                <w:tcPr>
                  <w:tcW w:w="1123" w:type="pct"/>
                  <w:vMerge w:val="restart"/>
                  <w:tcBorders>
                    <w:tl2br w:val="nil"/>
                    <w:tr2bl w:val="nil"/>
                  </w:tcBorders>
                  <w:noWrap w:val="0"/>
                  <w:vAlign w:val="center"/>
                </w:tcPr>
                <w:p w14:paraId="5875DA9A">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《工业涂装工序挥发性有机物排放</w:t>
                  </w:r>
                </w:p>
                <w:p w14:paraId="6EFD0B2F">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标准》</w:t>
                  </w:r>
                </w:p>
              </w:tc>
              <w:tc>
                <w:tcPr>
                  <w:tcW w:w="627" w:type="pct"/>
                  <w:vMerge w:val="restart"/>
                  <w:tcBorders>
                    <w:tl2br w:val="nil"/>
                    <w:tr2bl w:val="nil"/>
                  </w:tcBorders>
                  <w:noWrap w:val="0"/>
                  <w:vAlign w:val="center"/>
                </w:tcPr>
                <w:p w14:paraId="3CF9BFC9">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表1</w:t>
                  </w:r>
                </w:p>
              </w:tc>
              <w:tc>
                <w:tcPr>
                  <w:tcW w:w="872" w:type="pct"/>
                  <w:tcBorders>
                    <w:tl2br w:val="nil"/>
                    <w:tr2bl w:val="nil"/>
                  </w:tcBorders>
                  <w:noWrap w:val="0"/>
                  <w:vAlign w:val="center"/>
                </w:tcPr>
                <w:p w14:paraId="0A2BFC2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非甲烷总烃</w:t>
                  </w:r>
                </w:p>
              </w:tc>
              <w:tc>
                <w:tcPr>
                  <w:tcW w:w="1327" w:type="pct"/>
                  <w:tcBorders>
                    <w:tl2br w:val="nil"/>
                    <w:tr2bl w:val="nil"/>
                  </w:tcBorders>
                  <w:noWrap w:val="0"/>
                  <w:vAlign w:val="center"/>
                </w:tcPr>
                <w:p w14:paraId="136D9EB3">
                  <w:pPr>
                    <w:pStyle w:val="60"/>
                    <w:keepNext w:val="0"/>
                    <w:keepLines w:val="0"/>
                    <w:pageBreakBefore w:val="0"/>
                    <w:widowControl w:val="0"/>
                    <w:kinsoku/>
                    <w:wordWrap/>
                    <w:overflowPunct/>
                    <w:topLinePunct w:val="0"/>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val="0"/>
                      <w:sz w:val="21"/>
                      <w:szCs w:val="21"/>
                      <w:highlight w:val="none"/>
                    </w:rPr>
                    <w:t>有组织：50mg/m</w:t>
                  </w:r>
                  <w:r>
                    <w:rPr>
                      <w:rFonts w:hint="default" w:ascii="Times New Roman" w:hAnsi="Times New Roman" w:eastAsia="宋体" w:cs="Times New Roman"/>
                      <w:b w:val="0"/>
                      <w:sz w:val="21"/>
                      <w:szCs w:val="21"/>
                      <w:highlight w:val="none"/>
                      <w:vertAlign w:val="superscript"/>
                    </w:rPr>
                    <w:t>3</w:t>
                  </w:r>
                </w:p>
              </w:tc>
            </w:tr>
            <w:tr w14:paraId="79634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1DBA46A8">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vMerge w:val="continue"/>
                  <w:tcBorders>
                    <w:tl2br w:val="nil"/>
                    <w:tr2bl w:val="nil"/>
                  </w:tcBorders>
                  <w:noWrap w:val="0"/>
                  <w:vAlign w:val="center"/>
                </w:tcPr>
                <w:p w14:paraId="4FC01590">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1123" w:type="pct"/>
                  <w:vMerge w:val="continue"/>
                  <w:tcBorders>
                    <w:tl2br w:val="nil"/>
                    <w:tr2bl w:val="nil"/>
                  </w:tcBorders>
                  <w:noWrap w:val="0"/>
                  <w:vAlign w:val="center"/>
                </w:tcPr>
                <w:p w14:paraId="54F2CF94">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p>
              </w:tc>
              <w:tc>
                <w:tcPr>
                  <w:tcW w:w="627" w:type="pct"/>
                  <w:vMerge w:val="continue"/>
                  <w:tcBorders>
                    <w:tl2br w:val="nil"/>
                    <w:tr2bl w:val="nil"/>
                  </w:tcBorders>
                  <w:noWrap w:val="0"/>
                  <w:vAlign w:val="center"/>
                </w:tcPr>
                <w:p w14:paraId="094A68B1">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571E8A7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sz w:val="21"/>
                      <w:szCs w:val="21"/>
                      <w:highlight w:val="none"/>
                    </w:rPr>
                    <w:t>二甲苯</w:t>
                  </w:r>
                </w:p>
              </w:tc>
              <w:tc>
                <w:tcPr>
                  <w:tcW w:w="1327" w:type="pct"/>
                  <w:tcBorders>
                    <w:tl2br w:val="nil"/>
                    <w:tr2bl w:val="nil"/>
                  </w:tcBorders>
                  <w:noWrap w:val="0"/>
                  <w:vAlign w:val="center"/>
                </w:tcPr>
                <w:p w14:paraId="4B5C89DC">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有组织：20mg/m</w:t>
                  </w:r>
                  <w:r>
                    <w:rPr>
                      <w:rFonts w:hint="default" w:ascii="Times New Roman" w:hAnsi="Times New Roman" w:eastAsia="宋体" w:cs="Times New Roman"/>
                      <w:sz w:val="21"/>
                      <w:szCs w:val="21"/>
                      <w:highlight w:val="none"/>
                      <w:vertAlign w:val="superscript"/>
                    </w:rPr>
                    <w:t>3</w:t>
                  </w:r>
                </w:p>
              </w:tc>
            </w:tr>
            <w:tr w14:paraId="3B826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0E53B2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7ED8F8ED">
                  <w:pPr>
                    <w:pStyle w:val="6"/>
                    <w:keepNext w:val="0"/>
                    <w:keepLines w:val="0"/>
                    <w:pageBreakBefore w:val="0"/>
                    <w:widowControl w:val="0"/>
                    <w:kinsoku/>
                    <w:wordWrap/>
                    <w:overflowPunct/>
                    <w:topLinePunct w:val="0"/>
                    <w:bidi w:val="0"/>
                    <w:adjustRightInd/>
                    <w:snapToGrid/>
                    <w:spacing w:after="0" w:line="240" w:lineRule="auto"/>
                    <w:ind w:left="0" w:leftChars="0" w:right="0" w:rightChars="0"/>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《关于全省开展工业企业挥发性有机物专项治理工作中排放建议值的通知》（豫环攻坚办〔2017〕162号）排放标准</w:t>
                  </w:r>
                </w:p>
              </w:tc>
              <w:tc>
                <w:tcPr>
                  <w:tcW w:w="872" w:type="pct"/>
                  <w:tcBorders>
                    <w:tl2br w:val="nil"/>
                    <w:tr2bl w:val="nil"/>
                  </w:tcBorders>
                  <w:noWrap w:val="0"/>
                  <w:vAlign w:val="center"/>
                </w:tcPr>
                <w:p w14:paraId="08104860">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000000"/>
                      <w:sz w:val="21"/>
                      <w:szCs w:val="21"/>
                      <w:highlight w:val="none"/>
                    </w:rPr>
                    <w:t>非甲烷总烃</w:t>
                  </w:r>
                </w:p>
              </w:tc>
              <w:tc>
                <w:tcPr>
                  <w:tcW w:w="1327" w:type="pct"/>
                  <w:tcBorders>
                    <w:tl2br w:val="nil"/>
                    <w:tr2bl w:val="nil"/>
                  </w:tcBorders>
                  <w:noWrap w:val="0"/>
                  <w:vAlign w:val="center"/>
                </w:tcPr>
                <w:p w14:paraId="273E4F41">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sz w:val="21"/>
                      <w:szCs w:val="21"/>
                      <w:highlight w:val="none"/>
                      <w:vertAlign w:val="superscript"/>
                    </w:rPr>
                  </w:pPr>
                  <w:r>
                    <w:rPr>
                      <w:rFonts w:hint="default" w:ascii="Times New Roman" w:hAnsi="Times New Roman" w:eastAsia="宋体" w:cs="Times New Roman"/>
                      <w:b w:val="0"/>
                      <w:bCs/>
                      <w:color w:val="000000"/>
                      <w:sz w:val="21"/>
                      <w:szCs w:val="21"/>
                      <w:highlight w:val="none"/>
                      <w:lang w:val="en-US" w:eastAsia="zh-CN"/>
                    </w:rPr>
                    <w:t>有组织：60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BC0831E">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sz w:val="21"/>
                      <w:szCs w:val="21"/>
                      <w:highlight w:val="none"/>
                      <w:vertAlign w:val="baseline"/>
                      <w:lang w:eastAsia="zh-CN"/>
                    </w:rPr>
                    <w:t>无组织：</w:t>
                  </w:r>
                  <w:r>
                    <w:rPr>
                      <w:rFonts w:hint="default" w:ascii="Times New Roman" w:hAnsi="Times New Roman" w:eastAsia="宋体" w:cs="Times New Roman"/>
                      <w:b w:val="0"/>
                      <w:bCs/>
                      <w:color w:val="000000"/>
                      <w:sz w:val="21"/>
                      <w:szCs w:val="21"/>
                      <w:highlight w:val="none"/>
                    </w:rPr>
                    <w:t>2.0mg/m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lang w:eastAsia="zh-CN"/>
                    </w:rPr>
                    <w:t>（</w:t>
                  </w:r>
                  <w:r>
                    <w:rPr>
                      <w:rFonts w:hint="default" w:ascii="Times New Roman" w:hAnsi="Times New Roman" w:eastAsia="宋体" w:cs="Times New Roman"/>
                      <w:b w:val="0"/>
                      <w:bCs/>
                      <w:color w:val="000000"/>
                      <w:sz w:val="21"/>
                      <w:szCs w:val="21"/>
                      <w:highlight w:val="none"/>
                    </w:rPr>
                    <w:t>企业边界）</w:t>
                  </w:r>
                </w:p>
              </w:tc>
            </w:tr>
            <w:tr w14:paraId="45450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4F39500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62A2628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rPr>
                  </w:pPr>
                </w:p>
              </w:tc>
              <w:tc>
                <w:tcPr>
                  <w:tcW w:w="872" w:type="pct"/>
                  <w:tcBorders>
                    <w:tl2br w:val="nil"/>
                    <w:tr2bl w:val="nil"/>
                  </w:tcBorders>
                  <w:noWrap w:val="0"/>
                  <w:vAlign w:val="center"/>
                </w:tcPr>
                <w:p w14:paraId="655E584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000000"/>
                      <w:sz w:val="21"/>
                      <w:szCs w:val="21"/>
                      <w:highlight w:val="none"/>
                    </w:rPr>
                    <w:t>二甲苯</w:t>
                  </w:r>
                </w:p>
              </w:tc>
              <w:tc>
                <w:tcPr>
                  <w:tcW w:w="1327" w:type="pct"/>
                  <w:tcBorders>
                    <w:tl2br w:val="nil"/>
                    <w:tr2bl w:val="nil"/>
                  </w:tcBorders>
                  <w:noWrap w:val="0"/>
                  <w:vAlign w:val="center"/>
                </w:tcPr>
                <w:p w14:paraId="7FB699F9">
                  <w:pPr>
                    <w:pStyle w:val="60"/>
                    <w:keepNext w:val="0"/>
                    <w:keepLines w:val="0"/>
                    <w:pageBreakBefore w:val="0"/>
                    <w:widowControl w:val="0"/>
                    <w:kinsoku/>
                    <w:wordWrap/>
                    <w:overflowPunct/>
                    <w:topLinePunct w:val="0"/>
                    <w:bidi w:val="0"/>
                    <w:spacing w:after="0"/>
                    <w:ind w:firstLine="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 w:val="0"/>
                      <w:bCs/>
                      <w:color w:val="000000"/>
                      <w:sz w:val="21"/>
                      <w:szCs w:val="21"/>
                      <w:highlight w:val="none"/>
                      <w:lang w:val="en-US" w:eastAsia="zh-CN"/>
                    </w:rPr>
                    <w:t>有组织：20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p w14:paraId="6A247837">
                  <w:pPr>
                    <w:pStyle w:val="60"/>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color w:val="000000"/>
                      <w:sz w:val="21"/>
                      <w:szCs w:val="21"/>
                      <w:highlight w:val="none"/>
                      <w:lang w:val="en-US" w:eastAsia="zh-CN"/>
                    </w:rPr>
                    <w:t>二甲苯：</w:t>
                  </w:r>
                  <w:r>
                    <w:rPr>
                      <w:rFonts w:hint="default" w:ascii="Times New Roman" w:hAnsi="Times New Roman" w:eastAsia="宋体" w:cs="Times New Roman"/>
                      <w:b w:val="0"/>
                      <w:bCs/>
                      <w:color w:val="000000"/>
                      <w:sz w:val="21"/>
                      <w:szCs w:val="21"/>
                      <w:highlight w:val="none"/>
                    </w:rPr>
                    <w:t>0.2mg/m</w:t>
                  </w:r>
                  <w:r>
                    <w:rPr>
                      <w:rFonts w:hint="default" w:ascii="Times New Roman" w:hAnsi="Times New Roman" w:eastAsia="宋体" w:cs="Times New Roman"/>
                      <w:b w:val="0"/>
                      <w:bCs/>
                      <w:color w:val="000000"/>
                      <w:sz w:val="21"/>
                      <w:szCs w:val="21"/>
                      <w:highlight w:val="none"/>
                      <w:vertAlign w:val="superscript"/>
                    </w:rPr>
                    <w:t>3</w:t>
                  </w:r>
                  <w:r>
                    <w:rPr>
                      <w:rFonts w:hint="default" w:ascii="Times New Roman" w:hAnsi="Times New Roman" w:eastAsia="宋体" w:cs="Times New Roman"/>
                      <w:b w:val="0"/>
                      <w:bCs/>
                      <w:color w:val="000000"/>
                      <w:sz w:val="21"/>
                      <w:szCs w:val="21"/>
                      <w:highlight w:val="none"/>
                    </w:rPr>
                    <w:t>（企业边界）</w:t>
                  </w:r>
                </w:p>
              </w:tc>
            </w:tr>
            <w:tr w14:paraId="161C4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427" w:type="pct"/>
                  <w:vMerge w:val="continue"/>
                  <w:tcBorders>
                    <w:tl2br w:val="nil"/>
                    <w:tr2bl w:val="nil"/>
                  </w:tcBorders>
                  <w:noWrap w:val="0"/>
                  <w:vAlign w:val="center"/>
                </w:tcPr>
                <w:p w14:paraId="00F9709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622" w:type="pct"/>
                  <w:tcBorders>
                    <w:tl2br w:val="nil"/>
                    <w:tr2bl w:val="nil"/>
                  </w:tcBorders>
                  <w:noWrap w:val="0"/>
                  <w:vAlign w:val="center"/>
                </w:tcPr>
                <w:p w14:paraId="238E468D">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GB37822</w:t>
                  </w:r>
                </w:p>
                <w:p w14:paraId="398D7DF9">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-2019</w:t>
                  </w:r>
                </w:p>
              </w:tc>
              <w:tc>
                <w:tcPr>
                  <w:tcW w:w="1123" w:type="pct"/>
                  <w:tcBorders>
                    <w:tl2br w:val="nil"/>
                    <w:tr2bl w:val="nil"/>
                  </w:tcBorders>
                  <w:noWrap w:val="0"/>
                  <w:vAlign w:val="center"/>
                </w:tcPr>
                <w:p w14:paraId="3548221C">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eastAsia="zh-CN"/>
                    </w:rPr>
                    <w:t>《</w:t>
                  </w:r>
                  <w:r>
                    <w:rPr>
                      <w:rFonts w:hint="default" w:ascii="Times New Roman" w:hAnsi="Times New Roman" w:eastAsia="宋体" w:cs="Times New Roman"/>
                      <w:bCs/>
                      <w:sz w:val="21"/>
                      <w:szCs w:val="21"/>
                      <w:highlight w:val="none"/>
                    </w:rPr>
                    <w:t>挥发性有机物无组织排放控制标准</w:t>
                  </w:r>
                  <w:r>
                    <w:rPr>
                      <w:rFonts w:hint="default" w:ascii="Times New Roman" w:hAnsi="Times New Roman" w:eastAsia="宋体" w:cs="Times New Roman"/>
                      <w:bCs/>
                      <w:sz w:val="21"/>
                      <w:szCs w:val="21"/>
                      <w:highlight w:val="none"/>
                      <w:lang w:eastAsia="zh-CN"/>
                    </w:rPr>
                    <w:t>》</w:t>
                  </w:r>
                </w:p>
              </w:tc>
              <w:tc>
                <w:tcPr>
                  <w:tcW w:w="627" w:type="pct"/>
                  <w:tcBorders>
                    <w:tl2br w:val="nil"/>
                    <w:tr2bl w:val="nil"/>
                  </w:tcBorders>
                  <w:noWrap w:val="0"/>
                  <w:vAlign w:val="center"/>
                </w:tcPr>
                <w:p w14:paraId="3D056E90">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特别排放限值</w:t>
                  </w:r>
                </w:p>
              </w:tc>
              <w:tc>
                <w:tcPr>
                  <w:tcW w:w="872" w:type="pct"/>
                  <w:tcBorders>
                    <w:tl2br w:val="nil"/>
                    <w:tr2bl w:val="nil"/>
                  </w:tcBorders>
                  <w:noWrap w:val="0"/>
                  <w:vAlign w:val="center"/>
                </w:tcPr>
                <w:p w14:paraId="4D54265E">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u w:val="none"/>
                      <w:lang w:val="en-US" w:eastAsia="zh-CN"/>
                    </w:rPr>
                    <w:t>非甲烷总烃</w:t>
                  </w:r>
                </w:p>
              </w:tc>
              <w:tc>
                <w:tcPr>
                  <w:tcW w:w="1327" w:type="pct"/>
                  <w:tcBorders>
                    <w:tl2br w:val="nil"/>
                    <w:tr2bl w:val="nil"/>
                  </w:tcBorders>
                  <w:noWrap w:val="0"/>
                  <w:vAlign w:val="center"/>
                </w:tcPr>
                <w:p w14:paraId="3A075CD5">
                  <w:pPr>
                    <w:keepNext w:val="0"/>
                    <w:keepLines w:val="0"/>
                    <w:pageBreakBefore w:val="0"/>
                    <w:widowControl w:val="0"/>
                    <w:kinsoku/>
                    <w:wordWrap/>
                    <w:overflowPunct/>
                    <w:topLinePunct w:val="0"/>
                    <w:bidi w:val="0"/>
                    <w:adjustRightInd w:val="0"/>
                    <w:snapToGrid w:val="0"/>
                    <w:spacing w:after="0"/>
                    <w:jc w:val="center"/>
                    <w:rPr>
                      <w:rFonts w:hint="default" w:ascii="Times New Roman" w:hAnsi="Times New Roman" w:eastAsia="宋体" w:cs="Times New Roman"/>
                      <w:b w:val="0"/>
                      <w:bCs/>
                      <w:color w:val="000000"/>
                      <w:sz w:val="21"/>
                      <w:szCs w:val="21"/>
                      <w:highlight w:val="none"/>
                      <w:lang w:val="en-US" w:eastAsia="zh-CN"/>
                    </w:rPr>
                  </w:pPr>
                  <w:r>
                    <w:rPr>
                      <w:rFonts w:hint="default" w:ascii="Times New Roman" w:hAnsi="Times New Roman" w:eastAsia="宋体" w:cs="Times New Roman"/>
                      <w:bCs/>
                      <w:sz w:val="21"/>
                      <w:szCs w:val="21"/>
                      <w:highlight w:val="none"/>
                    </w:rPr>
                    <w:t>无组织：6mg/m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（监控点处1h平均浓度值），20mg/m</w:t>
                  </w:r>
                  <w:r>
                    <w:rPr>
                      <w:rFonts w:hint="default" w:ascii="Times New Roman" w:hAnsi="Times New Roman" w:eastAsia="宋体" w:cs="Times New Roman"/>
                      <w:bCs/>
                      <w:sz w:val="21"/>
                      <w:szCs w:val="21"/>
                      <w:highlight w:val="none"/>
                      <w:vertAlign w:val="superscript"/>
                    </w:rPr>
                    <w:t>3</w:t>
                  </w:r>
                  <w:r>
                    <w:rPr>
                      <w:rFonts w:hint="default" w:ascii="Times New Roman" w:hAnsi="Times New Roman" w:eastAsia="宋体" w:cs="Times New Roman"/>
                      <w:bCs/>
                      <w:sz w:val="21"/>
                      <w:szCs w:val="21"/>
                      <w:highlight w:val="none"/>
                    </w:rPr>
                    <w:t>（监控点处任意一次浓度值）</w:t>
                  </w:r>
                </w:p>
              </w:tc>
            </w:tr>
            <w:tr w14:paraId="628F0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vMerge w:val="continue"/>
                  <w:tcBorders>
                    <w:tl2br w:val="nil"/>
                    <w:tr2bl w:val="nil"/>
                  </w:tcBorders>
                  <w:noWrap w:val="0"/>
                  <w:vAlign w:val="center"/>
                </w:tcPr>
                <w:p w14:paraId="3C9CBDFD">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restart"/>
                  <w:tcBorders>
                    <w:tl2br w:val="nil"/>
                    <w:tr2bl w:val="nil"/>
                  </w:tcBorders>
                  <w:noWrap w:val="0"/>
                  <w:vAlign w:val="center"/>
                </w:tcPr>
                <w:p w14:paraId="12B57712">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《重污染天气重点行业应急减排措施制定技术指南》（2020年修订版）（环办大气函[2020]340号）工业涂装绩效 分级A级</w:t>
                  </w:r>
                </w:p>
              </w:tc>
              <w:tc>
                <w:tcPr>
                  <w:tcW w:w="872" w:type="pct"/>
                  <w:tcBorders>
                    <w:tl2br w:val="nil"/>
                    <w:tr2bl w:val="nil"/>
                  </w:tcBorders>
                  <w:noWrap w:val="0"/>
                  <w:vAlign w:val="center"/>
                </w:tcPr>
                <w:p w14:paraId="11299437">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val="0"/>
                      <w:bCs w:val="0"/>
                      <w:sz w:val="21"/>
                      <w:szCs w:val="21"/>
                      <w:highlight w:val="none"/>
                      <w:u w:val="none"/>
                      <w:lang w:val="en-US" w:eastAsia="zh-CN"/>
                    </w:rPr>
                    <w:t>NMHC</w:t>
                  </w:r>
                </w:p>
              </w:tc>
              <w:tc>
                <w:tcPr>
                  <w:tcW w:w="1327" w:type="pct"/>
                  <w:tcBorders>
                    <w:tl2br w:val="nil"/>
                    <w:tr2bl w:val="nil"/>
                  </w:tcBorders>
                  <w:noWrap w:val="0"/>
                  <w:vAlign w:val="center"/>
                </w:tcPr>
                <w:p w14:paraId="5DF471A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20-30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07C83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vMerge w:val="continue"/>
                  <w:tcBorders>
                    <w:tl2br w:val="nil"/>
                    <w:tr2bl w:val="nil"/>
                  </w:tcBorders>
                  <w:noWrap w:val="0"/>
                  <w:vAlign w:val="center"/>
                </w:tcPr>
                <w:p w14:paraId="63AAB91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p>
              </w:tc>
              <w:tc>
                <w:tcPr>
                  <w:tcW w:w="2373" w:type="pct"/>
                  <w:gridSpan w:val="3"/>
                  <w:vMerge w:val="continue"/>
                  <w:tcBorders>
                    <w:tl2br w:val="nil"/>
                    <w:tr2bl w:val="nil"/>
                  </w:tcBorders>
                  <w:noWrap w:val="0"/>
                  <w:vAlign w:val="center"/>
                </w:tcPr>
                <w:p w14:paraId="4D0D619D">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872" w:type="pct"/>
                  <w:tcBorders>
                    <w:tl2br w:val="nil"/>
                    <w:tr2bl w:val="nil"/>
                  </w:tcBorders>
                  <w:noWrap w:val="0"/>
                  <w:vAlign w:val="center"/>
                </w:tcPr>
                <w:p w14:paraId="6929056A">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TVOC</w:t>
                  </w:r>
                </w:p>
              </w:tc>
              <w:tc>
                <w:tcPr>
                  <w:tcW w:w="1327" w:type="pct"/>
                  <w:tcBorders>
                    <w:tl2br w:val="nil"/>
                    <w:tr2bl w:val="nil"/>
                  </w:tcBorders>
                  <w:noWrap w:val="0"/>
                  <w:vAlign w:val="center"/>
                </w:tcPr>
                <w:p w14:paraId="59B11C0A">
                  <w:pPr>
                    <w:keepNext w:val="0"/>
                    <w:keepLines w:val="0"/>
                    <w:pageBreakBefore w:val="0"/>
                    <w:widowControl w:val="0"/>
                    <w:kinsoku/>
                    <w:wordWrap/>
                    <w:overflowPunct/>
                    <w:topLinePunct w:val="0"/>
                    <w:bidi w:val="0"/>
                    <w:spacing w:after="0"/>
                    <w:ind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color w:val="000000"/>
                      <w:sz w:val="21"/>
                      <w:szCs w:val="21"/>
                      <w:highlight w:val="none"/>
                      <w:lang w:val="en-US" w:eastAsia="zh-CN"/>
                    </w:rPr>
                    <w:t>40-50</w:t>
                  </w:r>
                  <w:r>
                    <w:rPr>
                      <w:rFonts w:hint="default" w:ascii="Times New Roman" w:hAnsi="Times New Roman" w:eastAsia="宋体" w:cs="Times New Roman"/>
                      <w:b w:val="0"/>
                      <w:bCs/>
                      <w:sz w:val="21"/>
                      <w:szCs w:val="21"/>
                      <w:highlight w:val="none"/>
                    </w:rPr>
                    <w:t>mg/m</w:t>
                  </w:r>
                  <w:r>
                    <w:rPr>
                      <w:rFonts w:hint="default" w:ascii="Times New Roman" w:hAnsi="Times New Roman" w:eastAsia="宋体" w:cs="Times New Roman"/>
                      <w:b w:val="0"/>
                      <w:bCs/>
                      <w:sz w:val="21"/>
                      <w:szCs w:val="21"/>
                      <w:highlight w:val="none"/>
                      <w:vertAlign w:val="superscript"/>
                    </w:rPr>
                    <w:t>3</w:t>
                  </w:r>
                </w:p>
              </w:tc>
            </w:tr>
            <w:tr w14:paraId="20A76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48908BF7">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噪声</w:t>
                  </w:r>
                </w:p>
              </w:tc>
              <w:tc>
                <w:tcPr>
                  <w:tcW w:w="622" w:type="pct"/>
                  <w:tcBorders>
                    <w:tl2br w:val="nil"/>
                    <w:tr2bl w:val="nil"/>
                  </w:tcBorders>
                  <w:noWrap w:val="0"/>
                  <w:vAlign w:val="center"/>
                </w:tcPr>
                <w:p w14:paraId="64B220A0">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sz w:val="21"/>
                      <w:szCs w:val="21"/>
                      <w:highlight w:val="none"/>
                      <w:vertAlign w:val="baseline"/>
                      <w:lang w:val="en-US" w:eastAsia="zh-CN"/>
                    </w:rPr>
                    <w:t>GB12348-2008</w:t>
                  </w:r>
                </w:p>
              </w:tc>
              <w:tc>
                <w:tcPr>
                  <w:tcW w:w="1123" w:type="pct"/>
                  <w:tcBorders>
                    <w:tl2br w:val="nil"/>
                    <w:tr2bl w:val="nil"/>
                  </w:tcBorders>
                  <w:noWrap w:val="0"/>
                  <w:vAlign w:val="center"/>
                </w:tcPr>
                <w:p w14:paraId="4533CF01">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eastAsia="zh-CN"/>
                    </w:rPr>
                    <w:t>《</w:t>
                  </w:r>
                  <w:r>
                    <w:rPr>
                      <w:rFonts w:hint="default" w:ascii="Times New Roman" w:hAnsi="Times New Roman" w:eastAsia="宋体" w:cs="Times New Roman"/>
                      <w:sz w:val="21"/>
                      <w:szCs w:val="21"/>
                      <w:highlight w:val="none"/>
                      <w:vertAlign w:val="baseline"/>
                      <w:lang w:val="en-US" w:eastAsia="zh-CN"/>
                    </w:rPr>
                    <w:t>工业企业厂界环境噪声排放标准》</w:t>
                  </w:r>
                </w:p>
              </w:tc>
              <w:tc>
                <w:tcPr>
                  <w:tcW w:w="627" w:type="pct"/>
                  <w:tcBorders>
                    <w:tl2br w:val="nil"/>
                    <w:tr2bl w:val="nil"/>
                  </w:tcBorders>
                  <w:noWrap w:val="0"/>
                  <w:vAlign w:val="center"/>
                </w:tcPr>
                <w:p w14:paraId="12A7335C">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3类</w:t>
                  </w:r>
                </w:p>
              </w:tc>
              <w:tc>
                <w:tcPr>
                  <w:tcW w:w="2199" w:type="pct"/>
                  <w:gridSpan w:val="2"/>
                  <w:tcBorders>
                    <w:tl2br w:val="nil"/>
                    <w:tr2bl w:val="nil"/>
                  </w:tcBorders>
                  <w:noWrap w:val="0"/>
                  <w:vAlign w:val="center"/>
                </w:tcPr>
                <w:p w14:paraId="370016E2">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昼间≤65dB（A），夜间≤55dB（A）</w:t>
                  </w:r>
                </w:p>
              </w:tc>
            </w:tr>
            <w:tr w14:paraId="49B84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76D22193">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一般固废</w:t>
                  </w:r>
                </w:p>
              </w:tc>
              <w:tc>
                <w:tcPr>
                  <w:tcW w:w="622" w:type="pct"/>
                  <w:tcBorders>
                    <w:tl2br w:val="nil"/>
                    <w:tr2bl w:val="nil"/>
                  </w:tcBorders>
                  <w:noWrap w:val="0"/>
                  <w:vAlign w:val="center"/>
                </w:tcPr>
                <w:p w14:paraId="26B0163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rPr>
                  </w:pPr>
                  <w:r>
                    <w:rPr>
                      <w:rFonts w:hint="default" w:ascii="Times New Roman" w:hAnsi="Times New Roman" w:eastAsia="宋体" w:cs="Times New Roman"/>
                      <w:color w:val="000000"/>
                      <w:sz w:val="21"/>
                      <w:szCs w:val="21"/>
                      <w:highlight w:val="none"/>
                    </w:rPr>
                    <w:t>GB18599-20</w:t>
                  </w:r>
                  <w:r>
                    <w:rPr>
                      <w:rFonts w:hint="default" w:ascii="Times New Roman" w:hAnsi="Times New Roman" w:eastAsia="宋体" w:cs="Times New Roman"/>
                      <w:color w:val="000000"/>
                      <w:sz w:val="21"/>
                      <w:szCs w:val="21"/>
                      <w:highlight w:val="none"/>
                      <w:lang w:val="en-US" w:eastAsia="zh-CN"/>
                    </w:rPr>
                    <w:t>20</w:t>
                  </w:r>
                </w:p>
              </w:tc>
              <w:tc>
                <w:tcPr>
                  <w:tcW w:w="3950" w:type="pct"/>
                  <w:gridSpan w:val="4"/>
                  <w:tcBorders>
                    <w:tl2br w:val="nil"/>
                    <w:tr2bl w:val="nil"/>
                  </w:tcBorders>
                  <w:noWrap w:val="0"/>
                  <w:vAlign w:val="center"/>
                </w:tcPr>
                <w:p w14:paraId="4D607CB3">
                  <w:pPr>
                    <w:pStyle w:val="6"/>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《一般工业固体废物贮存</w:t>
                  </w:r>
                  <w:r>
                    <w:rPr>
                      <w:rFonts w:hint="default" w:ascii="Times New Roman" w:hAnsi="Times New Roman" w:eastAsia="宋体" w:cs="Times New Roman"/>
                      <w:color w:val="000000"/>
                      <w:sz w:val="21"/>
                      <w:szCs w:val="21"/>
                      <w:highlight w:val="none"/>
                      <w:lang w:val="en-US" w:eastAsia="zh-CN"/>
                    </w:rPr>
                    <w:t>和填埋污染控制标准</w:t>
                  </w:r>
                  <w:r>
                    <w:rPr>
                      <w:rFonts w:hint="default" w:ascii="Times New Roman" w:hAnsi="Times New Roman" w:eastAsia="宋体" w:cs="Times New Roman"/>
                      <w:color w:val="000000"/>
                      <w:sz w:val="21"/>
                      <w:szCs w:val="21"/>
                      <w:highlight w:val="none"/>
                    </w:rPr>
                    <w:t>》</w:t>
                  </w:r>
                </w:p>
              </w:tc>
            </w:tr>
            <w:tr w14:paraId="380340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 w:type="pct"/>
                  <w:tcBorders>
                    <w:tl2br w:val="nil"/>
                    <w:tr2bl w:val="nil"/>
                  </w:tcBorders>
                  <w:noWrap w:val="0"/>
                  <w:vAlign w:val="center"/>
                </w:tcPr>
                <w:p w14:paraId="530C5FDA">
                  <w:pPr>
                    <w:pStyle w:val="27"/>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危险废物</w:t>
                  </w:r>
                </w:p>
              </w:tc>
              <w:tc>
                <w:tcPr>
                  <w:tcW w:w="622" w:type="pct"/>
                  <w:tcBorders>
                    <w:tl2br w:val="nil"/>
                    <w:tr2bl w:val="nil"/>
                  </w:tcBorders>
                  <w:noWrap w:val="0"/>
                  <w:vAlign w:val="center"/>
                </w:tcPr>
                <w:p w14:paraId="466C24DE">
                  <w:pPr>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rPr>
                    <w:t>GB18597-20</w:t>
                  </w:r>
                  <w:r>
                    <w:rPr>
                      <w:rFonts w:hint="default" w:ascii="Times New Roman" w:hAnsi="Times New Roman" w:eastAsia="宋体" w:cs="Times New Roman"/>
                      <w:sz w:val="21"/>
                      <w:szCs w:val="21"/>
                      <w:highlight w:val="none"/>
                      <w:lang w:val="en-US" w:eastAsia="zh-CN"/>
                    </w:rPr>
                    <w:t>23</w:t>
                  </w:r>
                </w:p>
              </w:tc>
              <w:tc>
                <w:tcPr>
                  <w:tcW w:w="3950" w:type="pct"/>
                  <w:gridSpan w:val="4"/>
                  <w:tcBorders>
                    <w:tl2br w:val="nil"/>
                    <w:tr2bl w:val="nil"/>
                  </w:tcBorders>
                  <w:noWrap w:val="0"/>
                  <w:vAlign w:val="center"/>
                </w:tcPr>
                <w:p w14:paraId="2F3BA803">
                  <w:pPr>
                    <w:pStyle w:val="6"/>
                    <w:keepNext w:val="0"/>
                    <w:keepLines w:val="0"/>
                    <w:pageBreakBefore w:val="0"/>
                    <w:widowControl w:val="0"/>
                    <w:kinsoku/>
                    <w:wordWrap/>
                    <w:overflowPunct/>
                    <w:topLinePunct w:val="0"/>
                    <w:bidi w:val="0"/>
                    <w:adjustRightInd/>
                    <w:snapToGrid/>
                    <w:spacing w:after="0" w:line="240" w:lineRule="auto"/>
                    <w:ind w:left="0" w:leftChars="0" w:right="0" w:rightChars="0"/>
                    <w:jc w:val="center"/>
                    <w:textAlignment w:val="auto"/>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color w:val="000000"/>
                      <w:sz w:val="21"/>
                      <w:szCs w:val="21"/>
                      <w:highlight w:val="none"/>
                    </w:rPr>
                    <w:t>《危险废物贮存污染控制标准》</w:t>
                  </w:r>
                </w:p>
              </w:tc>
            </w:tr>
          </w:tbl>
          <w:p w14:paraId="6DC5321B">
            <w:pPr>
              <w:pStyle w:val="5"/>
              <w:rPr>
                <w:rFonts w:hint="default"/>
                <w:lang w:val="en-US" w:eastAsia="zh-CN"/>
              </w:rPr>
            </w:pPr>
          </w:p>
        </w:tc>
      </w:tr>
    </w:tbl>
    <w:p w14:paraId="0D8D7EA9">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15DF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46" w:type="dxa"/>
            <w:vAlign w:val="top"/>
          </w:tcPr>
          <w:p w14:paraId="616D5C16">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66CEDD1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2</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20"/>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807"/>
              <w:gridCol w:w="5619"/>
            </w:tblGrid>
            <w:tr w14:paraId="3D60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D1AE19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序号</w:t>
                  </w:r>
                </w:p>
              </w:tc>
              <w:tc>
                <w:tcPr>
                  <w:tcW w:w="1271" w:type="dxa"/>
                  <w:noWrap w:val="0"/>
                  <w:vAlign w:val="center"/>
                </w:tcPr>
                <w:p w14:paraId="292B4BE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  目</w:t>
                  </w:r>
                </w:p>
              </w:tc>
              <w:tc>
                <w:tcPr>
                  <w:tcW w:w="3952" w:type="dxa"/>
                  <w:noWrap w:val="0"/>
                  <w:vAlign w:val="center"/>
                </w:tcPr>
                <w:p w14:paraId="60DD3EF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内容</w:t>
                  </w:r>
                </w:p>
              </w:tc>
            </w:tr>
            <w:tr w14:paraId="05591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48741F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1271" w:type="dxa"/>
                  <w:noWrap w:val="0"/>
                  <w:vAlign w:val="center"/>
                </w:tcPr>
                <w:p w14:paraId="3521402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项目名称</w:t>
                  </w:r>
                </w:p>
              </w:tc>
              <w:tc>
                <w:tcPr>
                  <w:tcW w:w="3952" w:type="dxa"/>
                  <w:noWrap w:val="0"/>
                  <w:vAlign w:val="center"/>
                </w:tcPr>
                <w:p w14:paraId="79866FD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color w:val="000000"/>
                      <w:sz w:val="21"/>
                      <w:szCs w:val="21"/>
                      <w:lang w:val="en-US" w:eastAsia="zh-CN"/>
                    </w:rPr>
                    <w:t>年</w:t>
                  </w:r>
                  <w:r>
                    <w:rPr>
                      <w:rFonts w:hint="default" w:ascii="Times New Roman" w:hAnsi="Times New Roman" w:eastAsia="宋体" w:cs="Times New Roman"/>
                      <w:color w:val="000000"/>
                      <w:sz w:val="21"/>
                      <w:szCs w:val="21"/>
                      <w:lang w:val="en-US" w:eastAsia="zh-CN"/>
                    </w:rPr>
                    <w:t>产</w:t>
                  </w:r>
                  <w:r>
                    <w:rPr>
                      <w:rFonts w:hint="eastAsia" w:ascii="Times New Roman" w:hAnsi="Times New Roman" w:eastAsia="宋体" w:cs="Times New Roman"/>
                      <w:color w:val="000000"/>
                      <w:sz w:val="21"/>
                      <w:szCs w:val="21"/>
                      <w:lang w:val="en-US" w:eastAsia="zh-CN"/>
                    </w:rPr>
                    <w:t>20万台/套制动器项目</w:t>
                  </w:r>
                </w:p>
              </w:tc>
            </w:tr>
            <w:tr w14:paraId="5EE41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6D3D4F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1271" w:type="dxa"/>
                  <w:noWrap w:val="0"/>
                  <w:vAlign w:val="center"/>
                </w:tcPr>
                <w:p w14:paraId="0CE57AC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建设单位</w:t>
                  </w:r>
                </w:p>
              </w:tc>
              <w:tc>
                <w:tcPr>
                  <w:tcW w:w="3952" w:type="dxa"/>
                  <w:noWrap w:val="0"/>
                  <w:vAlign w:val="center"/>
                </w:tcPr>
                <w:p w14:paraId="54DAD3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color w:val="000000"/>
                      <w:sz w:val="21"/>
                      <w:szCs w:val="21"/>
                      <w:lang w:val="en-US" w:eastAsia="zh-CN"/>
                    </w:rPr>
                    <w:t>河</w:t>
                  </w:r>
                  <w:r>
                    <w:rPr>
                      <w:rFonts w:hint="default" w:ascii="Times New Roman" w:hAnsi="Times New Roman" w:eastAsia="宋体" w:cs="Times New Roman"/>
                      <w:color w:val="000000"/>
                      <w:sz w:val="21"/>
                      <w:szCs w:val="21"/>
                      <w:lang w:val="en-US" w:eastAsia="zh-CN"/>
                    </w:rPr>
                    <w:t>南</w:t>
                  </w:r>
                  <w:r>
                    <w:rPr>
                      <w:rFonts w:hint="eastAsia" w:ascii="Times New Roman" w:hAnsi="Times New Roman" w:eastAsia="宋体" w:cs="Times New Roman"/>
                      <w:color w:val="000000"/>
                      <w:sz w:val="21"/>
                      <w:szCs w:val="21"/>
                      <w:lang w:val="en-US" w:eastAsia="zh-CN"/>
                    </w:rPr>
                    <w:t>省中原制动器有限公司</w:t>
                  </w:r>
                </w:p>
              </w:tc>
            </w:tr>
            <w:tr w14:paraId="6A98B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5049120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1271" w:type="dxa"/>
                  <w:noWrap w:val="0"/>
                  <w:vAlign w:val="center"/>
                </w:tcPr>
                <w:p w14:paraId="5A2A3D9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建设性质</w:t>
                  </w:r>
                </w:p>
              </w:tc>
              <w:tc>
                <w:tcPr>
                  <w:tcW w:w="3952" w:type="dxa"/>
                  <w:noWrap w:val="0"/>
                  <w:vAlign w:val="center"/>
                </w:tcPr>
                <w:p w14:paraId="714449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14:paraId="2BF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770DC73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1271" w:type="dxa"/>
                  <w:noWrap w:val="0"/>
                  <w:vAlign w:val="center"/>
                </w:tcPr>
                <w:p w14:paraId="5D85057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建设地点</w:t>
                  </w:r>
                </w:p>
              </w:tc>
              <w:tc>
                <w:tcPr>
                  <w:tcW w:w="3952" w:type="dxa"/>
                  <w:noWrap w:val="0"/>
                  <w:vAlign w:val="center"/>
                </w:tcPr>
                <w:p w14:paraId="36819CC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sz w:val="21"/>
                      <w:szCs w:val="21"/>
                      <w:lang w:val="en-US" w:eastAsia="zh-CN"/>
                    </w:rPr>
                    <w:t>长垣市起重工业园区华豫大道与纬十六路交叉口西100米路北6号</w:t>
                  </w:r>
                </w:p>
              </w:tc>
            </w:tr>
            <w:tr w14:paraId="1C7BF3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33C352B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5</w:t>
                  </w:r>
                </w:p>
              </w:tc>
              <w:tc>
                <w:tcPr>
                  <w:tcW w:w="1271" w:type="dxa"/>
                  <w:noWrap w:val="0"/>
                  <w:vAlign w:val="center"/>
                </w:tcPr>
                <w:p w14:paraId="75C4F21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占地面积</w:t>
                  </w:r>
                </w:p>
              </w:tc>
              <w:tc>
                <w:tcPr>
                  <w:tcW w:w="3952" w:type="dxa"/>
                  <w:noWrap w:val="0"/>
                  <w:vAlign w:val="center"/>
                </w:tcPr>
                <w:p w14:paraId="2B0481E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12000m</w:t>
                  </w:r>
                  <w:r>
                    <w:rPr>
                      <w:rFonts w:hint="eastAsia" w:cs="Times New Roman"/>
                      <w:color w:val="auto"/>
                      <w:sz w:val="21"/>
                      <w:szCs w:val="21"/>
                      <w:highlight w:val="none"/>
                      <w:vertAlign w:val="superscript"/>
                      <w:lang w:val="en-US" w:eastAsia="zh-CN"/>
                    </w:rPr>
                    <w:t>2</w:t>
                  </w:r>
                </w:p>
              </w:tc>
            </w:tr>
            <w:tr w14:paraId="17173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14DFBAB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6</w:t>
                  </w:r>
                </w:p>
              </w:tc>
              <w:tc>
                <w:tcPr>
                  <w:tcW w:w="1271" w:type="dxa"/>
                  <w:noWrap w:val="0"/>
                  <w:vAlign w:val="center"/>
                </w:tcPr>
                <w:p w14:paraId="253BF0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 投 资</w:t>
                  </w:r>
                </w:p>
              </w:tc>
              <w:tc>
                <w:tcPr>
                  <w:tcW w:w="3952" w:type="dxa"/>
                  <w:noWrap w:val="0"/>
                  <w:vAlign w:val="center"/>
                </w:tcPr>
                <w:p w14:paraId="17483D8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1500万元</w:t>
                  </w:r>
                </w:p>
              </w:tc>
            </w:tr>
            <w:tr w14:paraId="71297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5" w:type="dxa"/>
                  <w:noWrap w:val="0"/>
                  <w:vAlign w:val="center"/>
                </w:tcPr>
                <w:p w14:paraId="4D18938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7</w:t>
                  </w:r>
                </w:p>
              </w:tc>
              <w:tc>
                <w:tcPr>
                  <w:tcW w:w="1271" w:type="dxa"/>
                  <w:noWrap w:val="0"/>
                  <w:vAlign w:val="center"/>
                </w:tcPr>
                <w:p w14:paraId="213400A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劳动定员</w:t>
                  </w:r>
                </w:p>
              </w:tc>
              <w:tc>
                <w:tcPr>
                  <w:tcW w:w="3952" w:type="dxa"/>
                  <w:noWrap w:val="0"/>
                  <w:vAlign w:val="center"/>
                </w:tcPr>
                <w:p w14:paraId="1DF5E7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50人</w:t>
                  </w:r>
                </w:p>
              </w:tc>
            </w:tr>
            <w:tr w14:paraId="1EDEA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5" w:type="dxa"/>
                  <w:noWrap w:val="0"/>
                  <w:vAlign w:val="center"/>
                </w:tcPr>
                <w:p w14:paraId="0C0A8BD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8</w:t>
                  </w:r>
                </w:p>
              </w:tc>
              <w:tc>
                <w:tcPr>
                  <w:tcW w:w="1271" w:type="dxa"/>
                  <w:noWrap w:val="0"/>
                  <w:vAlign w:val="center"/>
                </w:tcPr>
                <w:p w14:paraId="2A949F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工作制度</w:t>
                  </w:r>
                </w:p>
              </w:tc>
              <w:tc>
                <w:tcPr>
                  <w:tcW w:w="3952" w:type="dxa"/>
                  <w:noWrap w:val="0"/>
                  <w:vAlign w:val="center"/>
                </w:tcPr>
                <w:p w14:paraId="3E5F3F8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300d/a，1班/d，8h/班</w:t>
                  </w:r>
                </w:p>
              </w:tc>
            </w:tr>
          </w:tbl>
          <w:p w14:paraId="6536D8A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3</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w:t>
            </w:r>
            <w:r>
              <w:rPr>
                <w:rFonts w:hint="default" w:ascii="Times New Roman" w:hAnsi="Times New Roman" w:cs="Times New Roman" w:eastAsiaTheme="minorEastAsia"/>
                <w:b/>
                <w:bCs/>
                <w:color w:val="auto"/>
                <w:kern w:val="2"/>
                <w:sz w:val="24"/>
                <w:szCs w:val="24"/>
                <w:highlight w:val="none"/>
                <w:lang w:val="en-US" w:eastAsia="zh-CN" w:bidi="ar-SA"/>
              </w:rPr>
              <w:t>项目实际建设情况一览表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02"/>
              <w:gridCol w:w="1242"/>
              <w:gridCol w:w="1243"/>
              <w:gridCol w:w="1242"/>
              <w:gridCol w:w="1243"/>
              <w:gridCol w:w="994"/>
            </w:tblGrid>
            <w:tr w14:paraId="2EBEE4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01808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项目类别</w:t>
                  </w:r>
                </w:p>
              </w:tc>
              <w:tc>
                <w:tcPr>
                  <w:tcW w:w="1151" w:type="pct"/>
                  <w:tcBorders>
                    <w:tl2br w:val="nil"/>
                    <w:tr2bl w:val="nil"/>
                  </w:tcBorders>
                  <w:vAlign w:val="center"/>
                </w:tcPr>
                <w:p w14:paraId="5F01AB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项目内容</w:t>
                  </w:r>
                </w:p>
              </w:tc>
              <w:tc>
                <w:tcPr>
                  <w:tcW w:w="1429" w:type="pct"/>
                  <w:gridSpan w:val="2"/>
                  <w:tcBorders>
                    <w:tl2br w:val="nil"/>
                    <w:tr2bl w:val="nil"/>
                  </w:tcBorders>
                  <w:vAlign w:val="center"/>
                </w:tcPr>
                <w:p w14:paraId="58AB35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环评阶段计划建设内容</w:t>
                  </w:r>
                </w:p>
              </w:tc>
              <w:tc>
                <w:tcPr>
                  <w:tcW w:w="1429" w:type="pct"/>
                  <w:gridSpan w:val="2"/>
                  <w:tcBorders>
                    <w:tl2br w:val="nil"/>
                    <w:tr2bl w:val="nil"/>
                  </w:tcBorders>
                  <w:vAlign w:val="center"/>
                </w:tcPr>
                <w:p w14:paraId="40D20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eastAsia" w:cs="Times New Roman" w:eastAsiaTheme="minorEastAsia"/>
                      <w:b/>
                      <w:bCs/>
                      <w:sz w:val="21"/>
                      <w:szCs w:val="21"/>
                      <w:highlight w:val="none"/>
                      <w:lang w:val="en-US" w:eastAsia="zh-CN"/>
                    </w:rPr>
                    <w:t>实际</w:t>
                  </w:r>
                  <w:r>
                    <w:rPr>
                      <w:rFonts w:hint="default" w:ascii="Times New Roman" w:hAnsi="Times New Roman" w:cs="Times New Roman" w:eastAsiaTheme="minorEastAsia"/>
                      <w:b/>
                      <w:bCs/>
                      <w:sz w:val="21"/>
                      <w:szCs w:val="21"/>
                      <w:highlight w:val="none"/>
                      <w:lang w:val="en-US" w:eastAsia="zh-CN"/>
                    </w:rPr>
                    <w:t>建设内容</w:t>
                  </w:r>
                </w:p>
              </w:tc>
              <w:tc>
                <w:tcPr>
                  <w:tcW w:w="571" w:type="pct"/>
                  <w:tcBorders>
                    <w:tl2br w:val="nil"/>
                    <w:tr2bl w:val="nil"/>
                  </w:tcBorders>
                  <w:vAlign w:val="center"/>
                </w:tcPr>
                <w:p w14:paraId="46B97C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变化</w:t>
                  </w:r>
                </w:p>
                <w:p w14:paraId="10EE7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1"/>
                      <w:highlight w:val="none"/>
                      <w:lang w:val="en-US" w:eastAsia="zh-CN"/>
                    </w:rPr>
                  </w:pPr>
                  <w:r>
                    <w:rPr>
                      <w:rFonts w:hint="default" w:ascii="Times New Roman" w:hAnsi="Times New Roman" w:cs="Times New Roman" w:eastAsiaTheme="minorEastAsia"/>
                      <w:b/>
                      <w:bCs/>
                      <w:sz w:val="21"/>
                      <w:szCs w:val="21"/>
                      <w:highlight w:val="none"/>
                      <w:lang w:val="en-US" w:eastAsia="zh-CN"/>
                    </w:rPr>
                    <w:t>情况</w:t>
                  </w:r>
                </w:p>
              </w:tc>
            </w:tr>
            <w:tr w14:paraId="01096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restart"/>
                  <w:tcBorders>
                    <w:tl2br w:val="nil"/>
                    <w:tr2bl w:val="nil"/>
                  </w:tcBorders>
                  <w:vAlign w:val="center"/>
                </w:tcPr>
                <w:p w14:paraId="4E32FD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主体工程</w:t>
                  </w:r>
                </w:p>
              </w:tc>
              <w:tc>
                <w:tcPr>
                  <w:tcW w:w="1151" w:type="pct"/>
                  <w:tcBorders>
                    <w:tl2br w:val="nil"/>
                    <w:tr2bl w:val="nil"/>
                  </w:tcBorders>
                  <w:vAlign w:val="center"/>
                </w:tcPr>
                <w:p w14:paraId="552EB5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生产</w:t>
                  </w:r>
                  <w:r>
                    <w:rPr>
                      <w:rFonts w:hint="default" w:ascii="Times New Roman" w:hAnsi="Times New Roman" w:eastAsia="宋体" w:cs="Times New Roman"/>
                      <w:color w:val="000000"/>
                      <w:sz w:val="21"/>
                      <w:szCs w:val="21"/>
                      <w:highlight w:val="none"/>
                      <w:lang w:val="en-US" w:eastAsia="zh-CN"/>
                    </w:rPr>
                    <w:t>车间</w:t>
                  </w:r>
                </w:p>
              </w:tc>
              <w:tc>
                <w:tcPr>
                  <w:tcW w:w="1429" w:type="pct"/>
                  <w:gridSpan w:val="2"/>
                  <w:tcBorders>
                    <w:tl2br w:val="nil"/>
                    <w:tr2bl w:val="nil"/>
                  </w:tcBorders>
                  <w:vAlign w:val="center"/>
                </w:tcPr>
                <w:p w14:paraId="3B59E59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建筑面积12000m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，一层，内设办公区、配件区、装配区、半成品区和成品区</w:t>
                  </w:r>
                </w:p>
              </w:tc>
              <w:tc>
                <w:tcPr>
                  <w:tcW w:w="1429" w:type="pct"/>
                  <w:gridSpan w:val="2"/>
                  <w:tcBorders>
                    <w:tl2br w:val="nil"/>
                    <w:tr2bl w:val="nil"/>
                  </w:tcBorders>
                  <w:vAlign w:val="center"/>
                </w:tcPr>
                <w:p w14:paraId="60349C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建筑面积12000m</w:t>
                  </w:r>
                  <w:r>
                    <w:rPr>
                      <w:rFonts w:hint="eastAsia" w:ascii="Times New Roman" w:hAnsi="Times New Roman" w:eastAsia="宋体" w:cs="Times New Roman"/>
                      <w:b w:val="0"/>
                      <w:bCs w:val="0"/>
                      <w:color w:val="000000"/>
                      <w:sz w:val="21"/>
                      <w:szCs w:val="21"/>
                      <w:highlight w:val="none"/>
                      <w:vertAlign w:val="superscript"/>
                      <w:lang w:val="en-US" w:eastAsia="zh-CN"/>
                    </w:rPr>
                    <w:t>2</w:t>
                  </w:r>
                  <w:r>
                    <w:rPr>
                      <w:rFonts w:hint="eastAsia" w:ascii="Times New Roman" w:hAnsi="Times New Roman" w:eastAsia="宋体" w:cs="Times New Roman"/>
                      <w:b w:val="0"/>
                      <w:bCs w:val="0"/>
                      <w:color w:val="000000"/>
                      <w:sz w:val="21"/>
                      <w:szCs w:val="21"/>
                      <w:highlight w:val="none"/>
                      <w:lang w:val="en-US" w:eastAsia="zh-CN"/>
                    </w:rPr>
                    <w:t>，一层，内设办公区、配件区、装配区、半成品区和成品区</w:t>
                  </w:r>
                </w:p>
              </w:tc>
              <w:tc>
                <w:tcPr>
                  <w:tcW w:w="571" w:type="pct"/>
                  <w:tcBorders>
                    <w:tl2br w:val="nil"/>
                    <w:tr2bl w:val="nil"/>
                  </w:tcBorders>
                  <w:vAlign w:val="center"/>
                </w:tcPr>
                <w:p w14:paraId="50FBD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06C9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17" w:type="pct"/>
                  <w:vMerge w:val="continue"/>
                  <w:tcBorders>
                    <w:tl2br w:val="nil"/>
                    <w:tr2bl w:val="nil"/>
                  </w:tcBorders>
                  <w:vAlign w:val="center"/>
                </w:tcPr>
                <w:p w14:paraId="26EDE0D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pPr>
                </w:p>
              </w:tc>
              <w:tc>
                <w:tcPr>
                  <w:tcW w:w="1151" w:type="pct"/>
                  <w:tcBorders>
                    <w:tl2br w:val="nil"/>
                    <w:tr2bl w:val="nil"/>
                  </w:tcBorders>
                  <w:vAlign w:val="center"/>
                </w:tcPr>
                <w:p w14:paraId="5BF2B8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color w:val="000000"/>
                      <w:kern w:val="0"/>
                      <w:sz w:val="21"/>
                      <w:szCs w:val="21"/>
                      <w:lang w:val="en-US" w:eastAsia="zh-CN"/>
                    </w:rPr>
                    <w:t>喷漆房</w:t>
                  </w:r>
                </w:p>
              </w:tc>
              <w:tc>
                <w:tcPr>
                  <w:tcW w:w="1429" w:type="pct"/>
                  <w:gridSpan w:val="2"/>
                  <w:tcBorders>
                    <w:tl2br w:val="nil"/>
                    <w:tr2bl w:val="nil"/>
                  </w:tcBorders>
                  <w:vAlign w:val="center"/>
                </w:tcPr>
                <w:p w14:paraId="0690F42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w:t>
                  </w:r>
                  <w:r>
                    <w:rPr>
                      <w:rFonts w:hint="eastAsia" w:ascii="Times New Roman" w:hAnsi="Times New Roman" w:eastAsia="宋体" w:cs="Times New Roman"/>
                      <w:color w:val="000000"/>
                      <w:kern w:val="0"/>
                      <w:sz w:val="21"/>
                      <w:szCs w:val="21"/>
                      <w:highlight w:val="none"/>
                      <w:lang w:val="en-US" w:eastAsia="zh-CN"/>
                    </w:rPr>
                    <w:t>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3m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生产车间内</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1429" w:type="pct"/>
                  <w:gridSpan w:val="2"/>
                  <w:tcBorders>
                    <w:tl2br w:val="nil"/>
                    <w:tr2bl w:val="nil"/>
                  </w:tcBorders>
                  <w:vAlign w:val="center"/>
                </w:tcPr>
                <w:p w14:paraId="6C9D8D1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w:t>
                  </w:r>
                  <w:r>
                    <w:rPr>
                      <w:rFonts w:hint="eastAsia" w:ascii="Times New Roman" w:hAnsi="Times New Roman" w:eastAsia="宋体" w:cs="Times New Roman"/>
                      <w:color w:val="000000"/>
                      <w:kern w:val="0"/>
                      <w:sz w:val="21"/>
                      <w:szCs w:val="21"/>
                      <w:highlight w:val="none"/>
                      <w:lang w:val="en-US" w:eastAsia="zh-CN"/>
                    </w:rPr>
                    <w:t>15</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5m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3m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位于</w:t>
                  </w:r>
                  <w:r>
                    <w:rPr>
                      <w:rFonts w:hint="eastAsia" w:ascii="Times New Roman" w:hAnsi="Times New Roman" w:eastAsia="宋体" w:cs="Times New Roman"/>
                      <w:color w:val="000000"/>
                      <w:sz w:val="21"/>
                      <w:szCs w:val="21"/>
                      <w:highlight w:val="none"/>
                      <w:lang w:val="en-US" w:eastAsia="zh-CN"/>
                    </w:rPr>
                    <w:t>生产车间内</w:t>
                  </w:r>
                  <w:r>
                    <w:rPr>
                      <w:rFonts w:hint="eastAsia" w:ascii="Times New Roman" w:hAnsi="Times New Roman" w:eastAsia="宋体" w:cs="Times New Roman"/>
                      <w:color w:val="000000"/>
                      <w:kern w:val="0"/>
                      <w:sz w:val="21"/>
                      <w:szCs w:val="21"/>
                      <w:highlight w:val="none"/>
                      <w:lang w:val="en-US" w:eastAsia="zh-CN"/>
                    </w:rPr>
                    <w:t>，用于产品的表面处理</w:t>
                  </w:r>
                </w:p>
              </w:tc>
              <w:tc>
                <w:tcPr>
                  <w:tcW w:w="571" w:type="pct"/>
                  <w:tcBorders>
                    <w:tl2br w:val="nil"/>
                    <w:tr2bl w:val="nil"/>
                  </w:tcBorders>
                  <w:vAlign w:val="center"/>
                </w:tcPr>
                <w:p w14:paraId="427493B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14:paraId="47A8CA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950425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pPr>
                </w:p>
              </w:tc>
              <w:tc>
                <w:tcPr>
                  <w:tcW w:w="1151" w:type="pct"/>
                  <w:tcBorders>
                    <w:tl2br w:val="nil"/>
                    <w:tr2bl w:val="nil"/>
                  </w:tcBorders>
                  <w:vAlign w:val="center"/>
                </w:tcPr>
                <w:p w14:paraId="793C80D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ascii="Times New Roman" w:hAnsi="Times New Roman" w:eastAsia="宋体" w:cs="Times New Roman"/>
                      <w:color w:val="000000"/>
                      <w:kern w:val="0"/>
                      <w:sz w:val="21"/>
                      <w:szCs w:val="21"/>
                      <w:lang w:val="en-US" w:eastAsia="zh-CN"/>
                    </w:rPr>
                    <w:t>喷塑固化房</w:t>
                  </w:r>
                </w:p>
              </w:tc>
              <w:tc>
                <w:tcPr>
                  <w:tcW w:w="1429" w:type="pct"/>
                  <w:gridSpan w:val="2"/>
                  <w:tcBorders>
                    <w:tl2br w:val="nil"/>
                    <w:tr2bl w:val="nil"/>
                  </w:tcBorders>
                  <w:vAlign w:val="center"/>
                </w:tcPr>
                <w:p w14:paraId="4E961E0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尺寸6</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2m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3m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位于生产车间</w:t>
                  </w:r>
                  <w:r>
                    <w:rPr>
                      <w:rFonts w:hint="eastAsia" w:ascii="Times New Roman" w:hAnsi="Times New Roman" w:eastAsia="宋体" w:cs="Times New Roman"/>
                      <w:color w:val="000000"/>
                      <w:sz w:val="21"/>
                      <w:szCs w:val="21"/>
                      <w:highlight w:val="none"/>
                      <w:lang w:val="en-US" w:eastAsia="zh-CN"/>
                    </w:rPr>
                    <w:t>内</w:t>
                  </w:r>
                  <w:r>
                    <w:rPr>
                      <w:rFonts w:hint="eastAsia" w:ascii="Times New Roman" w:hAnsi="Times New Roman" w:eastAsia="宋体" w:cs="Times New Roman"/>
                      <w:color w:val="000000"/>
                      <w:kern w:val="0"/>
                      <w:sz w:val="21"/>
                      <w:szCs w:val="21"/>
                      <w:highlight w:val="none"/>
                      <w:lang w:val="en-US" w:eastAsia="zh-CN"/>
                    </w:rPr>
                    <w:t>，用于部分零部件的表面处理</w:t>
                  </w:r>
                </w:p>
              </w:tc>
              <w:tc>
                <w:tcPr>
                  <w:tcW w:w="1429" w:type="pct"/>
                  <w:gridSpan w:val="2"/>
                  <w:tcBorders>
                    <w:tl2br w:val="nil"/>
                    <w:tr2bl w:val="nil"/>
                  </w:tcBorders>
                  <w:vAlign w:val="center"/>
                </w:tcPr>
                <w:p w14:paraId="44534D3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eastAsia" w:cs="Times New Roman"/>
                      <w:color w:val="auto"/>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尺寸6</w:t>
                  </w:r>
                  <w:r>
                    <w:rPr>
                      <w:rFonts w:hint="eastAsia" w:ascii="Times New Roman" w:hAnsi="Times New Roman" w:eastAsia="宋体" w:cs="Times New Roman"/>
                      <w:b w:val="0"/>
                      <w:bCs/>
                      <w:color w:val="000000"/>
                      <w:sz w:val="21"/>
                      <w:szCs w:val="21"/>
                      <w:highlight w:val="none"/>
                      <w:u w:val="none"/>
                      <w:lang w:val="en-US" w:eastAsia="zh-CN"/>
                    </w:rPr>
                    <w:t>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2m</w:t>
                  </w:r>
                  <w:r>
                    <w:rPr>
                      <w:rFonts w:ascii="Times New Roman" w:hAnsi="Times New Roman"/>
                      <w:b w:val="0"/>
                      <w:bCs/>
                      <w:color w:val="000000"/>
                      <w:sz w:val="21"/>
                      <w:szCs w:val="21"/>
                      <w:highlight w:val="none"/>
                      <w:u w:val="none"/>
                    </w:rPr>
                    <w:t>×</w:t>
                  </w:r>
                  <w:r>
                    <w:rPr>
                      <w:rFonts w:hint="eastAsia" w:ascii="Times New Roman" w:hAnsi="Times New Roman"/>
                      <w:b w:val="0"/>
                      <w:bCs/>
                      <w:color w:val="000000"/>
                      <w:sz w:val="21"/>
                      <w:szCs w:val="21"/>
                      <w:highlight w:val="none"/>
                      <w:u w:val="none"/>
                      <w:lang w:val="en-US" w:eastAsia="zh-CN"/>
                    </w:rPr>
                    <w:t>3m</w:t>
                  </w:r>
                  <w:r>
                    <w:rPr>
                      <w:rFonts w:hint="eastAsia"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color w:val="000000"/>
                      <w:kern w:val="0"/>
                      <w:sz w:val="21"/>
                      <w:szCs w:val="21"/>
                      <w:highlight w:val="none"/>
                      <w:lang w:val="en-US" w:eastAsia="zh-CN"/>
                    </w:rPr>
                    <w:t>位于生产车间</w:t>
                  </w:r>
                  <w:r>
                    <w:rPr>
                      <w:rFonts w:hint="eastAsia" w:ascii="Times New Roman" w:hAnsi="Times New Roman" w:eastAsia="宋体" w:cs="Times New Roman"/>
                      <w:color w:val="000000"/>
                      <w:sz w:val="21"/>
                      <w:szCs w:val="21"/>
                      <w:highlight w:val="none"/>
                      <w:lang w:val="en-US" w:eastAsia="zh-CN"/>
                    </w:rPr>
                    <w:t>内</w:t>
                  </w:r>
                  <w:r>
                    <w:rPr>
                      <w:rFonts w:hint="eastAsia" w:ascii="Times New Roman" w:hAnsi="Times New Roman" w:eastAsia="宋体" w:cs="Times New Roman"/>
                      <w:color w:val="000000"/>
                      <w:kern w:val="0"/>
                      <w:sz w:val="21"/>
                      <w:szCs w:val="21"/>
                      <w:highlight w:val="none"/>
                      <w:lang w:val="en-US" w:eastAsia="zh-CN"/>
                    </w:rPr>
                    <w:t>，用于部分零部件的表面处理</w:t>
                  </w:r>
                </w:p>
              </w:tc>
              <w:tc>
                <w:tcPr>
                  <w:tcW w:w="571" w:type="pct"/>
                  <w:tcBorders>
                    <w:tl2br w:val="nil"/>
                    <w:tr2bl w:val="nil"/>
                  </w:tcBorders>
                  <w:vAlign w:val="center"/>
                </w:tcPr>
                <w:p w14:paraId="211EF4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不变</w:t>
                  </w:r>
                </w:p>
              </w:tc>
            </w:tr>
            <w:tr w14:paraId="6CCFC6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4BEBBB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lang w:val="en-US" w:eastAsia="zh-CN"/>
                    </w:rPr>
                    <w:t>公用工程</w:t>
                  </w:r>
                </w:p>
              </w:tc>
              <w:tc>
                <w:tcPr>
                  <w:tcW w:w="1151" w:type="pct"/>
                  <w:tcBorders>
                    <w:tl2br w:val="nil"/>
                    <w:tr2bl w:val="nil"/>
                  </w:tcBorders>
                  <w:vAlign w:val="center"/>
                </w:tcPr>
                <w:p w14:paraId="7F711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供</w:t>
                  </w:r>
                  <w:r>
                    <w:rPr>
                      <w:rFonts w:hint="default" w:ascii="Times New Roman" w:hAnsi="Times New Roman" w:cs="Times New Roman" w:eastAsiaTheme="minorEastAsia"/>
                      <w:sz w:val="21"/>
                      <w:szCs w:val="21"/>
                      <w:highlight w:val="none"/>
                      <w:lang w:val="en-US" w:eastAsia="zh-CN"/>
                    </w:rPr>
                    <w:t>水</w:t>
                  </w:r>
                </w:p>
              </w:tc>
              <w:tc>
                <w:tcPr>
                  <w:tcW w:w="1429" w:type="pct"/>
                  <w:gridSpan w:val="2"/>
                  <w:tcBorders>
                    <w:tl2br w:val="nil"/>
                    <w:tr2bl w:val="nil"/>
                  </w:tcBorders>
                  <w:vAlign w:val="center"/>
                </w:tcPr>
                <w:p w14:paraId="71C11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1429" w:type="pct"/>
                  <w:gridSpan w:val="2"/>
                  <w:tcBorders>
                    <w:tl2br w:val="nil"/>
                    <w:tr2bl w:val="nil"/>
                  </w:tcBorders>
                  <w:vAlign w:val="center"/>
                </w:tcPr>
                <w:p w14:paraId="787FE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市政供水</w:t>
                  </w:r>
                </w:p>
              </w:tc>
              <w:tc>
                <w:tcPr>
                  <w:tcW w:w="571" w:type="pct"/>
                  <w:tcBorders>
                    <w:tl2br w:val="nil"/>
                    <w:tr2bl w:val="nil"/>
                  </w:tcBorders>
                  <w:vAlign w:val="center"/>
                </w:tcPr>
                <w:p w14:paraId="12F29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7C2B3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4A83D4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1B977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排水</w:t>
                  </w:r>
                </w:p>
              </w:tc>
              <w:tc>
                <w:tcPr>
                  <w:tcW w:w="1429" w:type="pct"/>
                  <w:gridSpan w:val="2"/>
                  <w:tcBorders>
                    <w:tl2br w:val="nil"/>
                    <w:tr2bl w:val="nil"/>
                  </w:tcBorders>
                  <w:vAlign w:val="center"/>
                </w:tcPr>
                <w:p w14:paraId="2CD698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1429" w:type="pct"/>
                  <w:gridSpan w:val="2"/>
                  <w:tcBorders>
                    <w:tl2br w:val="nil"/>
                    <w:tr2bl w:val="nil"/>
                  </w:tcBorders>
                  <w:vAlign w:val="center"/>
                </w:tcPr>
                <w:p w14:paraId="2B7B88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雨污分流</w:t>
                  </w:r>
                </w:p>
              </w:tc>
              <w:tc>
                <w:tcPr>
                  <w:tcW w:w="571" w:type="pct"/>
                  <w:tcBorders>
                    <w:tl2br w:val="nil"/>
                    <w:tr2bl w:val="nil"/>
                  </w:tcBorders>
                  <w:vAlign w:val="center"/>
                </w:tcPr>
                <w:p w14:paraId="308FD5F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w:t>
                  </w:r>
                </w:p>
              </w:tc>
            </w:tr>
            <w:tr w14:paraId="561C1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C766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4EBF6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供电</w:t>
                  </w:r>
                </w:p>
              </w:tc>
              <w:tc>
                <w:tcPr>
                  <w:tcW w:w="1429" w:type="pct"/>
                  <w:gridSpan w:val="2"/>
                  <w:tcBorders>
                    <w:tl2br w:val="nil"/>
                    <w:tr2bl w:val="nil"/>
                  </w:tcBorders>
                  <w:vAlign w:val="center"/>
                </w:tcPr>
                <w:p w14:paraId="63CB2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1429" w:type="pct"/>
                  <w:gridSpan w:val="2"/>
                  <w:tcBorders>
                    <w:tl2br w:val="nil"/>
                    <w:tr2bl w:val="nil"/>
                  </w:tcBorders>
                  <w:vAlign w:val="center"/>
                </w:tcPr>
                <w:p w14:paraId="669275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市政供电</w:t>
                  </w:r>
                </w:p>
              </w:tc>
              <w:tc>
                <w:tcPr>
                  <w:tcW w:w="571" w:type="pct"/>
                  <w:tcBorders>
                    <w:tl2br w:val="nil"/>
                    <w:tr2bl w:val="nil"/>
                  </w:tcBorders>
                  <w:vAlign w:val="center"/>
                </w:tcPr>
                <w:p w14:paraId="189349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14:paraId="10254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restart"/>
                  <w:tcBorders>
                    <w:tl2br w:val="nil"/>
                    <w:tr2bl w:val="nil"/>
                  </w:tcBorders>
                  <w:vAlign w:val="center"/>
                </w:tcPr>
                <w:p w14:paraId="368391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环保工程</w:t>
                  </w:r>
                </w:p>
              </w:tc>
              <w:tc>
                <w:tcPr>
                  <w:tcW w:w="1151" w:type="pct"/>
                  <w:tcBorders>
                    <w:tl2br w:val="nil"/>
                    <w:tr2bl w:val="nil"/>
                  </w:tcBorders>
                  <w:vAlign w:val="center"/>
                </w:tcPr>
                <w:p w14:paraId="4E01B1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切割、焊接、抛光、废气</w:t>
                  </w:r>
                </w:p>
              </w:tc>
              <w:tc>
                <w:tcPr>
                  <w:tcW w:w="714" w:type="pct"/>
                  <w:tcBorders>
                    <w:tl2br w:val="nil"/>
                    <w:tr2bl w:val="nil"/>
                  </w:tcBorders>
                  <w:vAlign w:val="center"/>
                </w:tcPr>
                <w:p w14:paraId="0A770A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经收集后，通过一台覆膜袋式除尘器（TA001）处理</w:t>
                  </w:r>
                </w:p>
              </w:tc>
              <w:tc>
                <w:tcPr>
                  <w:tcW w:w="715" w:type="pct"/>
                  <w:vMerge w:val="restart"/>
                  <w:tcBorders>
                    <w:tl2br w:val="nil"/>
                    <w:tr2bl w:val="nil"/>
                  </w:tcBorders>
                  <w:vAlign w:val="center"/>
                </w:tcPr>
                <w:p w14:paraId="469CC1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最终由一根15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714" w:type="pct"/>
                  <w:tcBorders>
                    <w:tl2br w:val="nil"/>
                    <w:tr2bl w:val="nil"/>
                  </w:tcBorders>
                  <w:vAlign w:val="center"/>
                </w:tcPr>
                <w:p w14:paraId="64CFA6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切割废气经收集后通过一台</w:t>
                  </w:r>
                  <w:r>
                    <w:rPr>
                      <w:rFonts w:hint="eastAsia" w:ascii="Times New Roman" w:hAnsi="Times New Roman" w:eastAsia="宋体" w:cs="Times New Roman"/>
                      <w:b w:val="0"/>
                      <w:bCs w:val="0"/>
                      <w:color w:val="000000"/>
                      <w:sz w:val="21"/>
                      <w:szCs w:val="21"/>
                      <w:highlight w:val="none"/>
                      <w:u w:val="none"/>
                      <w:lang w:val="en-US" w:eastAsia="zh-CN"/>
                    </w:rPr>
                    <w:t>覆膜袋式除尘器（TA001）处理，焊接、抛光废气用过5台滤筒除尘器（TA002-TA006）处理</w:t>
                  </w:r>
                </w:p>
              </w:tc>
              <w:tc>
                <w:tcPr>
                  <w:tcW w:w="715" w:type="pct"/>
                  <w:tcBorders>
                    <w:tl2br w:val="nil"/>
                    <w:tr2bl w:val="nil"/>
                  </w:tcBorders>
                  <w:vAlign w:val="center"/>
                </w:tcPr>
                <w:p w14:paraId="78D1C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571" w:type="pct"/>
                  <w:tcBorders>
                    <w:tl2br w:val="nil"/>
                    <w:tr2bl w:val="nil"/>
                  </w:tcBorders>
                  <w:vAlign w:val="center"/>
                </w:tcPr>
                <w:p w14:paraId="4D144E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12222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3837CF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584FAF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喷塑废气</w:t>
                  </w:r>
                </w:p>
              </w:tc>
              <w:tc>
                <w:tcPr>
                  <w:tcW w:w="714" w:type="pct"/>
                  <w:tcBorders>
                    <w:tl2br w:val="nil"/>
                    <w:tr2bl w:val="nil"/>
                  </w:tcBorders>
                  <w:vAlign w:val="center"/>
                </w:tcPr>
                <w:p w14:paraId="535AC8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经收集后，通过一台覆膜袋式除尘器（TA002）处理</w:t>
                  </w:r>
                </w:p>
              </w:tc>
              <w:tc>
                <w:tcPr>
                  <w:tcW w:w="715" w:type="pct"/>
                  <w:vMerge w:val="continue"/>
                  <w:tcBorders>
                    <w:tl2br w:val="nil"/>
                    <w:tr2bl w:val="nil"/>
                  </w:tcBorders>
                  <w:vAlign w:val="center"/>
                </w:tcPr>
                <w:p w14:paraId="55C04B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714" w:type="pct"/>
                  <w:tcBorders>
                    <w:tl2br w:val="nil"/>
                    <w:tr2bl w:val="nil"/>
                  </w:tcBorders>
                  <w:vAlign w:val="center"/>
                </w:tcPr>
                <w:p w14:paraId="18DD2A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经收集后，通过一台滤筒除尘器除尘器（TA007）处理</w:t>
                  </w:r>
                </w:p>
              </w:tc>
              <w:tc>
                <w:tcPr>
                  <w:tcW w:w="715" w:type="pct"/>
                  <w:tcBorders>
                    <w:tl2br w:val="nil"/>
                    <w:tr2bl w:val="nil"/>
                  </w:tcBorders>
                  <w:vAlign w:val="center"/>
                </w:tcPr>
                <w:p w14:paraId="49DA148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（DA002）</w:t>
                  </w:r>
                </w:p>
              </w:tc>
              <w:tc>
                <w:tcPr>
                  <w:tcW w:w="571" w:type="pct"/>
                  <w:tcBorders>
                    <w:tl2br w:val="nil"/>
                    <w:tr2bl w:val="nil"/>
                  </w:tcBorders>
                  <w:vAlign w:val="center"/>
                </w:tcPr>
                <w:p w14:paraId="6E3500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3D71AA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52B3B3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D9B9C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抛丸废气</w:t>
                  </w:r>
                </w:p>
              </w:tc>
              <w:tc>
                <w:tcPr>
                  <w:tcW w:w="714" w:type="pct"/>
                  <w:tcBorders>
                    <w:tl2br w:val="nil"/>
                    <w:tr2bl w:val="nil"/>
                  </w:tcBorders>
                  <w:vAlign w:val="center"/>
                </w:tcPr>
                <w:p w14:paraId="1ACD5F9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经收集后，通过2台覆膜袋式除尘器（TA003、TA004）处理</w:t>
                  </w:r>
                </w:p>
              </w:tc>
              <w:tc>
                <w:tcPr>
                  <w:tcW w:w="715" w:type="pct"/>
                  <w:tcBorders>
                    <w:tl2br w:val="nil"/>
                    <w:tr2bl w:val="nil"/>
                  </w:tcBorders>
                  <w:vAlign w:val="center"/>
                </w:tcPr>
                <w:p w14:paraId="4857B9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最终由一根15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（DA002）</w:t>
                  </w:r>
                </w:p>
              </w:tc>
              <w:tc>
                <w:tcPr>
                  <w:tcW w:w="714" w:type="pct"/>
                  <w:tcBorders>
                    <w:tl2br w:val="nil"/>
                    <w:tr2bl w:val="nil"/>
                  </w:tcBorders>
                  <w:vAlign w:val="center"/>
                </w:tcPr>
                <w:p w14:paraId="54DBC5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w:t>
                  </w:r>
                  <w:r>
                    <w:rPr>
                      <w:rFonts w:hint="eastAsia" w:cs="Times New Roman"/>
                      <w:b w:val="0"/>
                      <w:bCs w:val="0"/>
                      <w:color w:val="000000"/>
                      <w:sz w:val="21"/>
                      <w:szCs w:val="21"/>
                      <w:highlight w:val="none"/>
                      <w:u w:val="none"/>
                      <w:lang w:val="en-US" w:eastAsia="zh-CN"/>
                    </w:rPr>
                    <w:t>1</w:t>
                  </w:r>
                  <w:r>
                    <w:rPr>
                      <w:rFonts w:hint="eastAsia" w:ascii="Times New Roman" w:hAnsi="Times New Roman" w:eastAsia="宋体" w:cs="Times New Roman"/>
                      <w:b w:val="0"/>
                      <w:bCs w:val="0"/>
                      <w:color w:val="000000"/>
                      <w:sz w:val="21"/>
                      <w:szCs w:val="21"/>
                      <w:highlight w:val="none"/>
                      <w:u w:val="none"/>
                      <w:lang w:val="en-US" w:eastAsia="zh-CN"/>
                    </w:rPr>
                    <w:t>台覆膜袋式除尘器（TA008）处理</w:t>
                  </w:r>
                </w:p>
              </w:tc>
              <w:tc>
                <w:tcPr>
                  <w:tcW w:w="715" w:type="pct"/>
                  <w:tcBorders>
                    <w:tl2br w:val="nil"/>
                    <w:tr2bl w:val="nil"/>
                  </w:tcBorders>
                  <w:vAlign w:val="center"/>
                </w:tcPr>
                <w:p w14:paraId="49FB161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（DA001）</w:t>
                  </w:r>
                </w:p>
              </w:tc>
              <w:tc>
                <w:tcPr>
                  <w:tcW w:w="571" w:type="pct"/>
                  <w:tcBorders>
                    <w:tl2br w:val="nil"/>
                    <w:tr2bl w:val="nil"/>
                  </w:tcBorders>
                  <w:vAlign w:val="center"/>
                </w:tcPr>
                <w:p w14:paraId="177630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686D4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0BC1B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62851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固化、喷漆工序废气</w:t>
                  </w:r>
                </w:p>
              </w:tc>
              <w:tc>
                <w:tcPr>
                  <w:tcW w:w="714" w:type="pct"/>
                  <w:tcBorders>
                    <w:tl2br w:val="nil"/>
                    <w:tr2bl w:val="nil"/>
                  </w:tcBorders>
                  <w:vAlign w:val="center"/>
                </w:tcPr>
                <w:p w14:paraId="7D9335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经收集后，通过一套</w:t>
                  </w:r>
                  <w:r>
                    <w:rPr>
                      <w:rFonts w:hint="eastAsia" w:ascii="Times New Roman" w:hAnsi="Times New Roman"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u w:val="none"/>
                      <w:lang w:val="en-US" w:eastAsia="zh-CN"/>
                    </w:rPr>
                    <w:t>过滤棉+活性炭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吸附-脱附+催化燃烧”（TA005）处理</w:t>
                  </w:r>
                </w:p>
              </w:tc>
              <w:tc>
                <w:tcPr>
                  <w:tcW w:w="715" w:type="pct"/>
                  <w:vMerge w:val="restart"/>
                  <w:tcBorders>
                    <w:tl2br w:val="nil"/>
                    <w:tr2bl w:val="nil"/>
                  </w:tcBorders>
                  <w:vAlign w:val="center"/>
                </w:tcPr>
                <w:p w14:paraId="3CAC32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最终由一根15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（DA003）</w:t>
                  </w:r>
                </w:p>
              </w:tc>
              <w:tc>
                <w:tcPr>
                  <w:tcW w:w="714" w:type="pct"/>
                  <w:tcBorders>
                    <w:tl2br w:val="nil"/>
                    <w:tr2bl w:val="nil"/>
                  </w:tcBorders>
                  <w:vAlign w:val="center"/>
                </w:tcPr>
                <w:p w14:paraId="4ECAE9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经收集后，通过一套</w:t>
                  </w:r>
                  <w:r>
                    <w:rPr>
                      <w:rFonts w:hint="eastAsia" w:ascii="Times New Roman" w:hAnsi="Times New Roman"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u w:val="none"/>
                      <w:lang w:val="en-US" w:eastAsia="zh-CN"/>
                    </w:rPr>
                    <w:t>过滤棉+活性炭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吸附-脱附+催化燃烧”（TA0</w:t>
                  </w:r>
                  <w:r>
                    <w:rPr>
                      <w:rFonts w:hint="eastAsia" w:cs="Times New Roman"/>
                      <w:b w:val="0"/>
                      <w:bCs w:val="0"/>
                      <w:color w:val="000000"/>
                      <w:sz w:val="21"/>
                      <w:szCs w:val="21"/>
                      <w:u w:val="none"/>
                      <w:lang w:val="en-US" w:eastAsia="zh-CN"/>
                    </w:rPr>
                    <w:t>09</w:t>
                  </w:r>
                  <w:r>
                    <w:rPr>
                      <w:rFonts w:hint="eastAsia" w:ascii="Times New Roman" w:hAnsi="Times New Roman" w:eastAsia="宋体" w:cs="Times New Roman"/>
                      <w:b w:val="0"/>
                      <w:bCs w:val="0"/>
                      <w:color w:val="000000"/>
                      <w:sz w:val="21"/>
                      <w:szCs w:val="21"/>
                      <w:u w:val="none"/>
                      <w:lang w:val="en-US" w:eastAsia="zh-CN"/>
                    </w:rPr>
                    <w:t>）处理</w:t>
                  </w:r>
                </w:p>
              </w:tc>
              <w:tc>
                <w:tcPr>
                  <w:tcW w:w="715" w:type="pct"/>
                  <w:tcBorders>
                    <w:tl2br w:val="nil"/>
                    <w:tr2bl w:val="nil"/>
                  </w:tcBorders>
                  <w:vAlign w:val="center"/>
                </w:tcPr>
                <w:p w14:paraId="7C7AFA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（DA002）</w:t>
                  </w:r>
                </w:p>
              </w:tc>
              <w:tc>
                <w:tcPr>
                  <w:tcW w:w="571" w:type="pct"/>
                  <w:tcBorders>
                    <w:tl2br w:val="nil"/>
                    <w:tr2bl w:val="nil"/>
                  </w:tcBorders>
                  <w:vAlign w:val="center"/>
                </w:tcPr>
                <w:p w14:paraId="0686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1C84A8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2EF77B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31FB43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kern w:val="0"/>
                      <w:sz w:val="21"/>
                      <w:szCs w:val="21"/>
                      <w:highlight w:val="none"/>
                      <w:u w:val="none"/>
                      <w:lang w:val="en-US" w:eastAsia="zh-CN" w:bidi="ar-SA"/>
                    </w:rPr>
                  </w:pPr>
                  <w:r>
                    <w:rPr>
                      <w:rFonts w:hint="eastAsia" w:ascii="Times New Roman" w:hAnsi="Times New Roman" w:eastAsia="宋体" w:cs="Times New Roman"/>
                      <w:b w:val="0"/>
                      <w:bCs w:val="0"/>
                      <w:color w:val="000000"/>
                      <w:sz w:val="21"/>
                      <w:szCs w:val="21"/>
                      <w:u w:val="none"/>
                      <w:lang w:val="en-US" w:eastAsia="zh-CN"/>
                    </w:rPr>
                    <w:t>危废暂存间挥发废气</w:t>
                  </w:r>
                </w:p>
              </w:tc>
              <w:tc>
                <w:tcPr>
                  <w:tcW w:w="714" w:type="pct"/>
                  <w:tcBorders>
                    <w:tl2br w:val="nil"/>
                    <w:tr2bl w:val="nil"/>
                  </w:tcBorders>
                  <w:vAlign w:val="center"/>
                </w:tcPr>
                <w:p w14:paraId="4C35CF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经收集后，通过一套</w:t>
                  </w:r>
                  <w:r>
                    <w:rPr>
                      <w:rFonts w:hint="eastAsia" w:ascii="Times New Roman" w:hAnsi="Times New Roman"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吸附”（TA006）处理</w:t>
                  </w:r>
                </w:p>
              </w:tc>
              <w:tc>
                <w:tcPr>
                  <w:tcW w:w="715" w:type="pct"/>
                  <w:vMerge w:val="continue"/>
                  <w:tcBorders>
                    <w:tl2br w:val="nil"/>
                    <w:tr2bl w:val="nil"/>
                  </w:tcBorders>
                  <w:vAlign w:val="center"/>
                </w:tcPr>
                <w:p w14:paraId="1D2B7D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714" w:type="pct"/>
                  <w:tcBorders>
                    <w:tl2br w:val="nil"/>
                    <w:tr2bl w:val="nil"/>
                  </w:tcBorders>
                  <w:vAlign w:val="center"/>
                </w:tcPr>
                <w:p w14:paraId="3C188F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经收集后，通过一套</w:t>
                  </w:r>
                  <w:r>
                    <w:rPr>
                      <w:rFonts w:hint="eastAsia" w:ascii="Times New Roman" w:hAnsi="Times New Roman"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u w:val="none"/>
                      <w:lang w:val="en-US" w:eastAsia="zh-CN"/>
                    </w:rPr>
                    <w:t>活性炭</w:t>
                  </w:r>
                  <w:r>
                    <w:rPr>
                      <w:rFonts w:hint="eastAsia" w:ascii="Times New Roman" w:hAnsi="Times New Roman" w:eastAsia="宋体" w:cs="Times New Roman"/>
                      <w:b w:val="0"/>
                      <w:bCs w:val="0"/>
                      <w:color w:val="000000"/>
                      <w:kern w:val="0"/>
                      <w:sz w:val="21"/>
                      <w:szCs w:val="21"/>
                      <w:u w:val="none"/>
                      <w:lang w:val="en-US" w:eastAsia="zh-CN"/>
                    </w:rPr>
                    <w:t>（碘值不低于800mg/g）</w:t>
                  </w:r>
                  <w:r>
                    <w:rPr>
                      <w:rFonts w:hint="eastAsia" w:ascii="Times New Roman" w:hAnsi="Times New Roman" w:eastAsia="宋体" w:cs="Times New Roman"/>
                      <w:b w:val="0"/>
                      <w:bCs w:val="0"/>
                      <w:color w:val="000000"/>
                      <w:sz w:val="21"/>
                      <w:szCs w:val="21"/>
                      <w:u w:val="none"/>
                      <w:lang w:val="en-US" w:eastAsia="zh-CN"/>
                    </w:rPr>
                    <w:t>吸附”（TA01</w:t>
                  </w:r>
                  <w:r>
                    <w:rPr>
                      <w:rFonts w:hint="eastAsia" w:cs="Times New Roman"/>
                      <w:b w:val="0"/>
                      <w:bCs w:val="0"/>
                      <w:color w:val="000000"/>
                      <w:sz w:val="21"/>
                      <w:szCs w:val="21"/>
                      <w:u w:val="none"/>
                      <w:lang w:val="en-US" w:eastAsia="zh-CN"/>
                    </w:rPr>
                    <w:t>0</w:t>
                  </w:r>
                  <w:r>
                    <w:rPr>
                      <w:rFonts w:hint="eastAsia" w:ascii="Times New Roman" w:hAnsi="Times New Roman" w:eastAsia="宋体" w:cs="Times New Roman"/>
                      <w:b w:val="0"/>
                      <w:bCs w:val="0"/>
                      <w:color w:val="000000"/>
                      <w:sz w:val="21"/>
                      <w:szCs w:val="21"/>
                      <w:u w:val="none"/>
                      <w:lang w:val="en-US" w:eastAsia="zh-CN"/>
                    </w:rPr>
                    <w:t>）处理</w:t>
                  </w:r>
                </w:p>
              </w:tc>
              <w:tc>
                <w:tcPr>
                  <w:tcW w:w="715" w:type="pct"/>
                  <w:tcBorders>
                    <w:tl2br w:val="nil"/>
                    <w:tr2bl w:val="nil"/>
                  </w:tcBorders>
                  <w:vAlign w:val="center"/>
                </w:tcPr>
                <w:p w14:paraId="47400D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（DA002）</w:t>
                  </w:r>
                </w:p>
              </w:tc>
              <w:tc>
                <w:tcPr>
                  <w:tcW w:w="571" w:type="pct"/>
                  <w:tcBorders>
                    <w:tl2br w:val="nil"/>
                    <w:tr2bl w:val="nil"/>
                  </w:tcBorders>
                  <w:vAlign w:val="center"/>
                </w:tcPr>
                <w:p w14:paraId="34626A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1CBC5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417" w:type="pct"/>
                  <w:vMerge w:val="continue"/>
                  <w:tcBorders>
                    <w:tl2br w:val="nil"/>
                    <w:tr2bl w:val="nil"/>
                  </w:tcBorders>
                  <w:vAlign w:val="center"/>
                </w:tcPr>
                <w:p w14:paraId="5F829D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1B83300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天然气燃烧废气</w:t>
                  </w:r>
                </w:p>
              </w:tc>
              <w:tc>
                <w:tcPr>
                  <w:tcW w:w="714" w:type="pct"/>
                  <w:tcBorders>
                    <w:tl2br w:val="nil"/>
                    <w:tr2bl w:val="nil"/>
                  </w:tcBorders>
                  <w:vAlign w:val="center"/>
                </w:tcPr>
                <w:p w14:paraId="75A1F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低氮燃烧</w:t>
                  </w:r>
                </w:p>
              </w:tc>
              <w:tc>
                <w:tcPr>
                  <w:tcW w:w="715" w:type="pct"/>
                  <w:vMerge w:val="continue"/>
                  <w:tcBorders>
                    <w:tl2br w:val="nil"/>
                    <w:tr2bl w:val="nil"/>
                  </w:tcBorders>
                  <w:vAlign w:val="center"/>
                </w:tcPr>
                <w:p w14:paraId="3CFBD0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714" w:type="pct"/>
                  <w:tcBorders>
                    <w:tl2br w:val="nil"/>
                    <w:tr2bl w:val="nil"/>
                  </w:tcBorders>
                  <w:vAlign w:val="center"/>
                </w:tcPr>
                <w:p w14:paraId="1C7E6F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低氮燃烧</w:t>
                  </w:r>
                </w:p>
              </w:tc>
              <w:tc>
                <w:tcPr>
                  <w:tcW w:w="715" w:type="pct"/>
                  <w:tcBorders>
                    <w:tl2br w:val="nil"/>
                    <w:tr2bl w:val="nil"/>
                  </w:tcBorders>
                  <w:vAlign w:val="center"/>
                </w:tcPr>
                <w:p w14:paraId="3F3BA1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由一根</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r>
                    <w:rPr>
                      <w:rFonts w:hint="eastAsia" w:ascii="Times New Roman" w:hAnsi="Times New Roman" w:eastAsia="宋体" w:cs="Times New Roman"/>
                      <w:b w:val="0"/>
                      <w:bCs w:val="0"/>
                      <w:color w:val="000000"/>
                      <w:sz w:val="21"/>
                      <w:szCs w:val="21"/>
                      <w:highlight w:val="none"/>
                      <w:u w:val="none"/>
                      <w:lang w:val="en-US" w:eastAsia="zh-CN"/>
                    </w:rPr>
                    <w:t>（DA002）</w:t>
                  </w:r>
                </w:p>
              </w:tc>
              <w:tc>
                <w:tcPr>
                  <w:tcW w:w="571" w:type="pct"/>
                  <w:tcBorders>
                    <w:tl2br w:val="nil"/>
                    <w:tr2bl w:val="nil"/>
                  </w:tcBorders>
                  <w:vAlign w:val="center"/>
                </w:tcPr>
                <w:p w14:paraId="16019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变化</w:t>
                  </w:r>
                </w:p>
              </w:tc>
            </w:tr>
            <w:tr w14:paraId="2CCBE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vMerge w:val="continue"/>
                  <w:tcBorders>
                    <w:tl2br w:val="nil"/>
                    <w:tr2bl w:val="nil"/>
                  </w:tcBorders>
                  <w:vAlign w:val="center"/>
                </w:tcPr>
                <w:p w14:paraId="7DC948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72B7B6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生活污水</w:t>
                  </w:r>
                </w:p>
              </w:tc>
              <w:tc>
                <w:tcPr>
                  <w:tcW w:w="1429" w:type="pct"/>
                  <w:gridSpan w:val="2"/>
                  <w:tcBorders>
                    <w:tl2br w:val="nil"/>
                    <w:tr2bl w:val="nil"/>
                  </w:tcBorders>
                  <w:vAlign w:val="center"/>
                </w:tcPr>
                <w:p w14:paraId="050459E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1429" w:type="pct"/>
                  <w:gridSpan w:val="2"/>
                  <w:tcBorders>
                    <w:tl2br w:val="nil"/>
                    <w:tr2bl w:val="nil"/>
                  </w:tcBorders>
                  <w:vAlign w:val="center"/>
                </w:tcPr>
                <w:p w14:paraId="0996C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bidi="ar-SA"/>
                    </w:rPr>
                    <w:t>经</w:t>
                  </w:r>
                  <w:r>
                    <w:rPr>
                      <w:rFonts w:hint="default" w:ascii="Times New Roman" w:hAnsi="Times New Roman" w:eastAsia="宋体" w:cs="Times New Roman"/>
                      <w:b w:val="0"/>
                      <w:bCs w:val="0"/>
                      <w:color w:val="000000"/>
                      <w:kern w:val="0"/>
                      <w:sz w:val="21"/>
                      <w:szCs w:val="21"/>
                      <w:highlight w:val="none"/>
                      <w:u w:val="none"/>
                      <w:lang w:val="en-US" w:eastAsia="zh-CN" w:bidi="ar-SA"/>
                    </w:rPr>
                    <w:t>化粪池</w:t>
                  </w:r>
                  <w:r>
                    <w:rPr>
                      <w:rFonts w:hint="eastAsia" w:ascii="Times New Roman" w:hAnsi="Times New Roman" w:eastAsia="宋体" w:cs="Times New Roman"/>
                      <w:b w:val="0"/>
                      <w:bCs w:val="0"/>
                      <w:color w:val="000000"/>
                      <w:kern w:val="0"/>
                      <w:sz w:val="21"/>
                      <w:szCs w:val="21"/>
                      <w:highlight w:val="none"/>
                      <w:u w:val="none"/>
                      <w:lang w:val="en-US" w:eastAsia="zh-CN" w:bidi="ar-SA"/>
                    </w:rPr>
                    <w:t>处理后，排入长垣第二污水处理厂进一步处理</w:t>
                  </w:r>
                </w:p>
              </w:tc>
              <w:tc>
                <w:tcPr>
                  <w:tcW w:w="571" w:type="pct"/>
                  <w:tcBorders>
                    <w:tl2br w:val="nil"/>
                    <w:tr2bl w:val="nil"/>
                  </w:tcBorders>
                  <w:vAlign w:val="center"/>
                </w:tcPr>
                <w:p w14:paraId="795A5A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120B3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636C5D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131062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一般固废</w:t>
                  </w:r>
                </w:p>
              </w:tc>
              <w:tc>
                <w:tcPr>
                  <w:tcW w:w="1429" w:type="pct"/>
                  <w:gridSpan w:val="2"/>
                  <w:tcBorders>
                    <w:tl2br w:val="nil"/>
                    <w:tr2bl w:val="nil"/>
                  </w:tcBorders>
                  <w:vAlign w:val="center"/>
                </w:tcPr>
                <w:p w14:paraId="1CEE7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ascii="Times New Roman" w:hAnsi="Times New Roman" w:eastAsia="宋体" w:cs="Times New Roman"/>
                      <w:b w:val="0"/>
                      <w:bCs w:val="0"/>
                      <w:color w:val="000000"/>
                      <w:kern w:val="0"/>
                      <w:sz w:val="21"/>
                      <w:szCs w:val="21"/>
                      <w:highlight w:val="none"/>
                      <w:u w:val="none"/>
                      <w:lang w:val="en-US" w:eastAsia="zh-CN" w:bidi="ar-SA"/>
                    </w:rPr>
                    <w:t>30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1429" w:type="pct"/>
                  <w:gridSpan w:val="2"/>
                  <w:tcBorders>
                    <w:tl2br w:val="nil"/>
                    <w:tr2bl w:val="nil"/>
                  </w:tcBorders>
                  <w:vAlign w:val="center"/>
                </w:tcPr>
                <w:p w14:paraId="1D67A2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b w:val="0"/>
                      <w:bCs w:val="0"/>
                      <w:color w:val="000000"/>
                      <w:kern w:val="0"/>
                      <w:sz w:val="21"/>
                      <w:szCs w:val="21"/>
                      <w:highlight w:val="none"/>
                      <w:u w:val="none"/>
                      <w:lang w:val="en-US" w:eastAsia="zh-CN" w:bidi="ar-SA"/>
                    </w:rPr>
                    <w:t>设置</w:t>
                  </w:r>
                  <w:r>
                    <w:rPr>
                      <w:rFonts w:hint="default" w:ascii="Times New Roman" w:hAnsi="Times New Roman" w:eastAsia="宋体" w:cs="Times New Roman"/>
                      <w:b w:val="0"/>
                      <w:bCs w:val="0"/>
                      <w:color w:val="000000"/>
                      <w:kern w:val="0"/>
                      <w:sz w:val="21"/>
                      <w:szCs w:val="21"/>
                      <w:highlight w:val="none"/>
                      <w:u w:val="none"/>
                      <w:lang w:val="en-US" w:eastAsia="zh-CN" w:bidi="ar-SA"/>
                    </w:rPr>
                    <w:t>一般固废</w:t>
                  </w:r>
                  <w:r>
                    <w:rPr>
                      <w:rFonts w:hint="eastAsia" w:ascii="Times New Roman" w:hAnsi="Times New Roman" w:eastAsia="宋体" w:cs="Times New Roman"/>
                      <w:b w:val="0"/>
                      <w:bCs w:val="0"/>
                      <w:color w:val="000000"/>
                      <w:kern w:val="0"/>
                      <w:sz w:val="21"/>
                      <w:szCs w:val="21"/>
                      <w:highlight w:val="none"/>
                      <w:u w:val="none"/>
                      <w:lang w:val="en-US" w:eastAsia="zh-CN" w:bidi="ar-SA"/>
                    </w:rPr>
                    <w:t>暂存</w:t>
                  </w:r>
                  <w:r>
                    <w:rPr>
                      <w:rFonts w:hint="default" w:ascii="Times New Roman" w:hAnsi="Times New Roman" w:eastAsia="宋体" w:cs="Times New Roman"/>
                      <w:b w:val="0"/>
                      <w:bCs w:val="0"/>
                      <w:color w:val="000000"/>
                      <w:kern w:val="0"/>
                      <w:sz w:val="21"/>
                      <w:szCs w:val="21"/>
                      <w:highlight w:val="none"/>
                      <w:u w:val="none"/>
                      <w:lang w:val="en-US" w:eastAsia="zh-CN" w:bidi="ar-SA"/>
                    </w:rPr>
                    <w:t>区</w:t>
                  </w:r>
                  <w:r>
                    <w:rPr>
                      <w:rFonts w:hint="eastAsia" w:ascii="Times New Roman" w:hAnsi="Times New Roman" w:eastAsia="宋体" w:cs="Times New Roman"/>
                      <w:b w:val="0"/>
                      <w:bCs w:val="0"/>
                      <w:color w:val="000000"/>
                      <w:kern w:val="0"/>
                      <w:sz w:val="21"/>
                      <w:szCs w:val="21"/>
                      <w:highlight w:val="none"/>
                      <w:u w:val="none"/>
                      <w:lang w:val="en-US" w:eastAsia="zh-CN" w:bidi="ar-SA"/>
                    </w:rPr>
                    <w:t>30</w:t>
                  </w:r>
                  <w:r>
                    <w:rPr>
                      <w:rFonts w:hint="default" w:ascii="Times New Roman" w:hAnsi="Times New Roman" w:eastAsia="宋体" w:cs="Times New Roman"/>
                      <w:b w:val="0"/>
                      <w:bCs w:val="0"/>
                      <w:color w:val="000000"/>
                      <w:kern w:val="0"/>
                      <w:sz w:val="21"/>
                      <w:szCs w:val="21"/>
                      <w:highlight w:val="none"/>
                      <w:u w:val="none"/>
                      <w:lang w:val="en-US" w:eastAsia="zh-CN" w:bidi="ar-SA"/>
                    </w:rPr>
                    <w:t>m</w:t>
                  </w:r>
                  <w:r>
                    <w:rPr>
                      <w:rFonts w:hint="default" w:ascii="Times New Roman" w:hAnsi="Times New Roman" w:eastAsia="宋体" w:cs="Times New Roman"/>
                      <w:b w:val="0"/>
                      <w:bCs w:val="0"/>
                      <w:color w:val="000000"/>
                      <w:kern w:val="0"/>
                      <w:sz w:val="21"/>
                      <w:szCs w:val="21"/>
                      <w:highlight w:val="none"/>
                      <w:u w:val="none"/>
                      <w:vertAlign w:val="superscript"/>
                      <w:lang w:val="en-US" w:eastAsia="zh-CN" w:bidi="ar-SA"/>
                    </w:rPr>
                    <w:t>2</w:t>
                  </w:r>
                  <w:r>
                    <w:rPr>
                      <w:rFonts w:hint="default" w:ascii="Times New Roman" w:hAnsi="Times New Roman" w:eastAsia="宋体" w:cs="Times New Roman"/>
                      <w:b w:val="0"/>
                      <w:bCs w:val="0"/>
                      <w:color w:val="000000"/>
                      <w:kern w:val="0"/>
                      <w:sz w:val="21"/>
                      <w:szCs w:val="21"/>
                      <w:highlight w:val="none"/>
                      <w:u w:val="none"/>
                      <w:lang w:val="en-US" w:eastAsia="zh-CN" w:bidi="ar-SA"/>
                    </w:rPr>
                    <w:t>，</w:t>
                  </w:r>
                  <w:r>
                    <w:rPr>
                      <w:rFonts w:hint="eastAsia" w:ascii="Times New Roman" w:hAnsi="Times New Roman" w:eastAsia="宋体" w:cs="Times New Roman"/>
                      <w:b w:val="0"/>
                      <w:bCs w:val="0"/>
                      <w:color w:val="000000"/>
                      <w:kern w:val="0"/>
                      <w:sz w:val="21"/>
                      <w:szCs w:val="21"/>
                      <w:highlight w:val="none"/>
                      <w:u w:val="none"/>
                      <w:lang w:val="en-US" w:eastAsia="zh-CN" w:bidi="ar-SA"/>
                    </w:rPr>
                    <w:t>收集后定期外售</w:t>
                  </w:r>
                </w:p>
              </w:tc>
              <w:tc>
                <w:tcPr>
                  <w:tcW w:w="571" w:type="pct"/>
                  <w:tcBorders>
                    <w:tl2br w:val="nil"/>
                    <w:tr2bl w:val="nil"/>
                  </w:tcBorders>
                  <w:vAlign w:val="center"/>
                </w:tcPr>
                <w:p w14:paraId="19E2D7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2F6F21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0A2D71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29EFA9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危险废物</w:t>
                  </w:r>
                </w:p>
              </w:tc>
              <w:tc>
                <w:tcPr>
                  <w:tcW w:w="1429" w:type="pct"/>
                  <w:gridSpan w:val="2"/>
                  <w:tcBorders>
                    <w:tl2br w:val="nil"/>
                    <w:tr2bl w:val="nil"/>
                  </w:tcBorders>
                  <w:vAlign w:val="center"/>
                </w:tcPr>
                <w:p w14:paraId="72C4C8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设置危险废物暂存间20m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1429" w:type="pct"/>
                  <w:gridSpan w:val="2"/>
                  <w:tcBorders>
                    <w:tl2br w:val="nil"/>
                    <w:tr2bl w:val="nil"/>
                  </w:tcBorders>
                  <w:vAlign w:val="center"/>
                </w:tcPr>
                <w:p w14:paraId="663CD95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设置危险废物暂存间20m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，定期委托有资质单位处置</w:t>
                  </w:r>
                </w:p>
              </w:tc>
              <w:tc>
                <w:tcPr>
                  <w:tcW w:w="571" w:type="pct"/>
                  <w:tcBorders>
                    <w:tl2br w:val="nil"/>
                    <w:tr2bl w:val="nil"/>
                  </w:tcBorders>
                  <w:vAlign w:val="center"/>
                </w:tcPr>
                <w:p w14:paraId="0C196E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6811F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334069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307CE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生活垃圾</w:t>
                  </w:r>
                </w:p>
              </w:tc>
              <w:tc>
                <w:tcPr>
                  <w:tcW w:w="1429" w:type="pct"/>
                  <w:gridSpan w:val="2"/>
                  <w:tcBorders>
                    <w:tl2br w:val="nil"/>
                    <w:tr2bl w:val="nil"/>
                  </w:tcBorders>
                  <w:vAlign w:val="center"/>
                </w:tcPr>
                <w:p w14:paraId="697457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1429" w:type="pct"/>
                  <w:gridSpan w:val="2"/>
                  <w:tcBorders>
                    <w:tl2br w:val="nil"/>
                    <w:tr2bl w:val="nil"/>
                  </w:tcBorders>
                  <w:vAlign w:val="center"/>
                </w:tcPr>
                <w:p w14:paraId="2442F3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厂区设垃圾桶集中收集，定期委托环卫部门进行处理</w:t>
                  </w:r>
                </w:p>
              </w:tc>
              <w:tc>
                <w:tcPr>
                  <w:tcW w:w="571" w:type="pct"/>
                  <w:tcBorders>
                    <w:tl2br w:val="nil"/>
                    <w:tr2bl w:val="nil"/>
                  </w:tcBorders>
                  <w:vAlign w:val="center"/>
                </w:tcPr>
                <w:p w14:paraId="4DE943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r w14:paraId="7E416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 w:type="pct"/>
                  <w:tcBorders>
                    <w:tl2br w:val="nil"/>
                    <w:tr2bl w:val="nil"/>
                  </w:tcBorders>
                  <w:vAlign w:val="center"/>
                </w:tcPr>
                <w:p w14:paraId="0E1AEB3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p>
              </w:tc>
              <w:tc>
                <w:tcPr>
                  <w:tcW w:w="1151" w:type="pct"/>
                  <w:tcBorders>
                    <w:tl2br w:val="nil"/>
                    <w:tr2bl w:val="nil"/>
                  </w:tcBorders>
                  <w:vAlign w:val="center"/>
                </w:tcPr>
                <w:p w14:paraId="68E02A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kern w:val="0"/>
                      <w:sz w:val="21"/>
                      <w:szCs w:val="21"/>
                      <w:lang w:val="en-US" w:eastAsia="zh-CN"/>
                    </w:rPr>
                  </w:pPr>
                  <w:r>
                    <w:rPr>
                      <w:rFonts w:hint="eastAsia" w:cs="Times New Roman"/>
                      <w:kern w:val="0"/>
                      <w:sz w:val="21"/>
                      <w:szCs w:val="21"/>
                      <w:lang w:val="en-US" w:eastAsia="zh-CN"/>
                    </w:rPr>
                    <w:t>噪声</w:t>
                  </w:r>
                </w:p>
              </w:tc>
              <w:tc>
                <w:tcPr>
                  <w:tcW w:w="1429" w:type="pct"/>
                  <w:gridSpan w:val="2"/>
                  <w:tcBorders>
                    <w:tl2br w:val="nil"/>
                    <w:tr2bl w:val="nil"/>
                  </w:tcBorders>
                  <w:vAlign w:val="center"/>
                </w:tcPr>
                <w:p w14:paraId="40BC86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1429" w:type="pct"/>
                  <w:gridSpan w:val="2"/>
                  <w:tcBorders>
                    <w:tl2br w:val="nil"/>
                    <w:tr2bl w:val="nil"/>
                  </w:tcBorders>
                  <w:vAlign w:val="center"/>
                </w:tcPr>
                <w:p w14:paraId="7DDC3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基础减振、车间隔声</w:t>
                  </w:r>
                  <w:r>
                    <w:rPr>
                      <w:rFonts w:hint="eastAsia" w:ascii="Times New Roman" w:hAnsi="Times New Roman" w:eastAsia="宋体" w:cs="Times New Roman"/>
                      <w:sz w:val="21"/>
                      <w:szCs w:val="21"/>
                      <w:lang w:eastAsia="zh-CN"/>
                    </w:rPr>
                    <w:t>、消声等</w:t>
                  </w:r>
                </w:p>
              </w:tc>
              <w:tc>
                <w:tcPr>
                  <w:tcW w:w="571" w:type="pct"/>
                  <w:tcBorders>
                    <w:tl2br w:val="nil"/>
                    <w:tr2bl w:val="nil"/>
                  </w:tcBorders>
                  <w:vAlign w:val="center"/>
                </w:tcPr>
                <w:p w14:paraId="765162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sz w:val="21"/>
                      <w:szCs w:val="21"/>
                      <w:highlight w:val="none"/>
                      <w:lang w:val="en-US" w:eastAsia="zh-CN"/>
                    </w:rPr>
                  </w:pPr>
                  <w:r>
                    <w:rPr>
                      <w:rFonts w:hint="eastAsia" w:cs="Times New Roman" w:eastAsiaTheme="minorEastAsia"/>
                      <w:sz w:val="21"/>
                      <w:szCs w:val="21"/>
                      <w:highlight w:val="none"/>
                      <w:lang w:val="en-US" w:eastAsia="zh-CN"/>
                    </w:rPr>
                    <w:t>不变</w:t>
                  </w:r>
                </w:p>
              </w:tc>
            </w:tr>
          </w:tbl>
          <w:p w14:paraId="460AB21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yellow"/>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cs="Times New Roman" w:eastAsiaTheme="minorEastAsia"/>
                <w:b/>
                <w:bCs/>
                <w:color w:val="auto"/>
                <w:kern w:val="2"/>
                <w:sz w:val="24"/>
                <w:szCs w:val="24"/>
                <w:highlight w:val="none"/>
                <w:lang w:val="en-US" w:eastAsia="zh-CN" w:bidi="ar-SA"/>
              </w:rPr>
              <w:t>4</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40"/>
              <w:gridCol w:w="1803"/>
              <w:gridCol w:w="1303"/>
              <w:gridCol w:w="1071"/>
              <w:gridCol w:w="1310"/>
            </w:tblGrid>
            <w:tr w14:paraId="130ED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985B0C2">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序号</w:t>
                  </w:r>
                </w:p>
              </w:tc>
              <w:tc>
                <w:tcPr>
                  <w:tcW w:w="1231" w:type="pct"/>
                  <w:tcBorders>
                    <w:tl2br w:val="nil"/>
                    <w:tr2bl w:val="nil"/>
                  </w:tcBorders>
                  <w:noWrap w:val="0"/>
                  <w:vAlign w:val="center"/>
                </w:tcPr>
                <w:p w14:paraId="76B74637">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1037" w:type="pct"/>
                  <w:tcBorders>
                    <w:tl2br w:val="nil"/>
                    <w:tr2bl w:val="nil"/>
                  </w:tcBorders>
                  <w:noWrap w:val="0"/>
                  <w:vAlign w:val="center"/>
                </w:tcPr>
                <w:p w14:paraId="2933395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eastAsia"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型号</w:t>
                  </w:r>
                </w:p>
              </w:tc>
              <w:tc>
                <w:tcPr>
                  <w:tcW w:w="749" w:type="pct"/>
                  <w:tcBorders>
                    <w:tl2br w:val="nil"/>
                    <w:tr2bl w:val="nil"/>
                  </w:tcBorders>
                  <w:noWrap w:val="0"/>
                  <w:vAlign w:val="center"/>
                </w:tcPr>
                <w:p w14:paraId="3A7495C1">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计划投入量</w:t>
                  </w:r>
                </w:p>
              </w:tc>
              <w:tc>
                <w:tcPr>
                  <w:tcW w:w="616" w:type="pct"/>
                  <w:tcBorders>
                    <w:tl2br w:val="nil"/>
                    <w:tr2bl w:val="nil"/>
                  </w:tcBorders>
                  <w:noWrap w:val="0"/>
                  <w:vAlign w:val="center"/>
                </w:tcPr>
                <w:p w14:paraId="3EDC5224">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实际建设内容</w:t>
                  </w:r>
                </w:p>
              </w:tc>
              <w:tc>
                <w:tcPr>
                  <w:tcW w:w="753" w:type="pct"/>
                  <w:tcBorders>
                    <w:tl2br w:val="nil"/>
                    <w:tr2bl w:val="nil"/>
                  </w:tcBorders>
                  <w:noWrap w:val="0"/>
                  <w:vAlign w:val="center"/>
                </w:tcPr>
                <w:p w14:paraId="794ADC7A">
                  <w:pPr>
                    <w:keepNext w:val="0"/>
                    <w:keepLines w:val="0"/>
                    <w:pageBreakBefore w:val="0"/>
                    <w:widowControl/>
                    <w:kinsoku/>
                    <w:wordWrap/>
                    <w:overflowPunct/>
                    <w:topLinePunct w:val="0"/>
                    <w:autoSpaceDE/>
                    <w:autoSpaceDN/>
                    <w:bidi w:val="0"/>
                    <w:adjustRightInd/>
                    <w:snapToGrid/>
                    <w:spacing w:after="0" w:afterLines="-2147483648" w:line="240" w:lineRule="auto"/>
                    <w:jc w:val="center"/>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变化情况</w:t>
                  </w:r>
                </w:p>
              </w:tc>
            </w:tr>
            <w:tr w14:paraId="3FA5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2F0890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231" w:type="pct"/>
                  <w:tcBorders>
                    <w:tl2br w:val="nil"/>
                    <w:tr2bl w:val="nil"/>
                  </w:tcBorders>
                  <w:noWrap w:val="0"/>
                  <w:vAlign w:val="center"/>
                </w:tcPr>
                <w:p w14:paraId="4FBEC7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激光切割机</w:t>
                  </w:r>
                </w:p>
              </w:tc>
              <w:tc>
                <w:tcPr>
                  <w:tcW w:w="1037" w:type="pct"/>
                  <w:tcBorders>
                    <w:tl2br w:val="nil"/>
                    <w:tr2bl w:val="nil"/>
                  </w:tcBorders>
                  <w:noWrap w:val="0"/>
                  <w:vAlign w:val="center"/>
                </w:tcPr>
                <w:p w14:paraId="1B6524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HS-G26035FA</w:t>
                  </w:r>
                </w:p>
              </w:tc>
              <w:tc>
                <w:tcPr>
                  <w:tcW w:w="749" w:type="pct"/>
                  <w:tcBorders>
                    <w:tl2br w:val="nil"/>
                    <w:tr2bl w:val="nil"/>
                  </w:tcBorders>
                  <w:noWrap w:val="0"/>
                  <w:vAlign w:val="center"/>
                </w:tcPr>
                <w:p w14:paraId="066FC2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61DC2A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23E57A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C008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671FC6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231" w:type="pct"/>
                  <w:tcBorders>
                    <w:tl2br w:val="nil"/>
                    <w:tr2bl w:val="nil"/>
                  </w:tcBorders>
                  <w:noWrap w:val="0"/>
                  <w:vAlign w:val="center"/>
                </w:tcPr>
                <w:p w14:paraId="4238FE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激光切割机</w:t>
                  </w:r>
                </w:p>
              </w:tc>
              <w:tc>
                <w:tcPr>
                  <w:tcW w:w="1037" w:type="pct"/>
                  <w:tcBorders>
                    <w:tl2br w:val="nil"/>
                    <w:tr2bl w:val="nil"/>
                  </w:tcBorders>
                  <w:noWrap w:val="0"/>
                  <w:vAlign w:val="center"/>
                </w:tcPr>
                <w:p w14:paraId="2F50CA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BW8025</w:t>
                  </w:r>
                </w:p>
              </w:tc>
              <w:tc>
                <w:tcPr>
                  <w:tcW w:w="749" w:type="pct"/>
                  <w:tcBorders>
                    <w:tl2br w:val="nil"/>
                    <w:tr2bl w:val="nil"/>
                  </w:tcBorders>
                  <w:noWrap w:val="0"/>
                  <w:vAlign w:val="center"/>
                </w:tcPr>
                <w:p w14:paraId="60318E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620146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48D120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35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194E9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231" w:type="pct"/>
                  <w:tcBorders>
                    <w:tl2br w:val="nil"/>
                    <w:tr2bl w:val="nil"/>
                  </w:tcBorders>
                  <w:noWrap w:val="0"/>
                  <w:vAlign w:val="center"/>
                </w:tcPr>
                <w:p w14:paraId="4A9218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抛光机</w:t>
                  </w:r>
                </w:p>
              </w:tc>
              <w:tc>
                <w:tcPr>
                  <w:tcW w:w="1037" w:type="pct"/>
                  <w:tcBorders>
                    <w:tl2br w:val="nil"/>
                    <w:tr2bl w:val="nil"/>
                  </w:tcBorders>
                  <w:noWrap w:val="0"/>
                  <w:vAlign w:val="center"/>
                </w:tcPr>
                <w:p w14:paraId="2561E6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R-R-1000QMC-4</w:t>
                  </w:r>
                </w:p>
              </w:tc>
              <w:tc>
                <w:tcPr>
                  <w:tcW w:w="749" w:type="pct"/>
                  <w:tcBorders>
                    <w:tl2br w:val="nil"/>
                    <w:tr2bl w:val="nil"/>
                  </w:tcBorders>
                  <w:noWrap w:val="0"/>
                  <w:vAlign w:val="center"/>
                </w:tcPr>
                <w:p w14:paraId="481C1D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64D3C48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35776C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91C8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6BB3C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1231" w:type="pct"/>
                  <w:tcBorders>
                    <w:tl2br w:val="nil"/>
                    <w:tr2bl w:val="nil"/>
                  </w:tcBorders>
                  <w:noWrap w:val="0"/>
                  <w:vAlign w:val="center"/>
                </w:tcPr>
                <w:p w14:paraId="5D433E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加工中心</w:t>
                  </w:r>
                </w:p>
              </w:tc>
              <w:tc>
                <w:tcPr>
                  <w:tcW w:w="1037" w:type="pct"/>
                  <w:tcBorders>
                    <w:tl2br w:val="nil"/>
                    <w:tr2bl w:val="nil"/>
                  </w:tcBorders>
                  <w:noWrap w:val="0"/>
                  <w:vAlign w:val="center"/>
                </w:tcPr>
                <w:p w14:paraId="4BD3C3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VMC855</w:t>
                  </w:r>
                </w:p>
              </w:tc>
              <w:tc>
                <w:tcPr>
                  <w:tcW w:w="749" w:type="pct"/>
                  <w:tcBorders>
                    <w:tl2br w:val="nil"/>
                    <w:tr2bl w:val="nil"/>
                  </w:tcBorders>
                  <w:noWrap w:val="0"/>
                  <w:vAlign w:val="center"/>
                </w:tcPr>
                <w:p w14:paraId="6709B3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4台</w:t>
                  </w:r>
                </w:p>
              </w:tc>
              <w:tc>
                <w:tcPr>
                  <w:tcW w:w="616" w:type="pct"/>
                  <w:tcBorders>
                    <w:tl2br w:val="nil"/>
                    <w:tr2bl w:val="nil"/>
                  </w:tcBorders>
                  <w:noWrap w:val="0"/>
                  <w:vAlign w:val="center"/>
                </w:tcPr>
                <w:p w14:paraId="173FE6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4台</w:t>
                  </w:r>
                </w:p>
              </w:tc>
              <w:tc>
                <w:tcPr>
                  <w:tcW w:w="753" w:type="pct"/>
                  <w:tcBorders>
                    <w:tl2br w:val="nil"/>
                    <w:tr2bl w:val="nil"/>
                  </w:tcBorders>
                  <w:noWrap w:val="0"/>
                  <w:vAlign w:val="center"/>
                </w:tcPr>
                <w:p w14:paraId="5863EC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6EDC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3F7C70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231" w:type="pct"/>
                  <w:tcBorders>
                    <w:tl2br w:val="nil"/>
                    <w:tr2bl w:val="nil"/>
                  </w:tcBorders>
                  <w:noWrap w:val="0"/>
                  <w:vAlign w:val="center"/>
                </w:tcPr>
                <w:p w14:paraId="173799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加工中心</w:t>
                  </w:r>
                </w:p>
              </w:tc>
              <w:tc>
                <w:tcPr>
                  <w:tcW w:w="1037" w:type="pct"/>
                  <w:tcBorders>
                    <w:tl2br w:val="nil"/>
                    <w:tr2bl w:val="nil"/>
                  </w:tcBorders>
                  <w:noWrap w:val="0"/>
                  <w:vAlign w:val="center"/>
                </w:tcPr>
                <w:p w14:paraId="7097C2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XH716D</w:t>
                  </w:r>
                </w:p>
              </w:tc>
              <w:tc>
                <w:tcPr>
                  <w:tcW w:w="749" w:type="pct"/>
                  <w:tcBorders>
                    <w:tl2br w:val="nil"/>
                    <w:tr2bl w:val="nil"/>
                  </w:tcBorders>
                  <w:noWrap w:val="0"/>
                  <w:vAlign w:val="center"/>
                </w:tcPr>
                <w:p w14:paraId="0B46E4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310622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752BCB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8FEB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40FD3A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1231" w:type="pct"/>
                  <w:tcBorders>
                    <w:tl2br w:val="nil"/>
                    <w:tr2bl w:val="nil"/>
                  </w:tcBorders>
                  <w:noWrap w:val="0"/>
                  <w:vAlign w:val="center"/>
                </w:tcPr>
                <w:p w14:paraId="3C2FA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加工中心</w:t>
                  </w:r>
                </w:p>
              </w:tc>
              <w:tc>
                <w:tcPr>
                  <w:tcW w:w="1037" w:type="pct"/>
                  <w:tcBorders>
                    <w:tl2br w:val="nil"/>
                    <w:tr2bl w:val="nil"/>
                  </w:tcBorders>
                  <w:noWrap w:val="0"/>
                  <w:vAlign w:val="center"/>
                </w:tcPr>
                <w:p w14:paraId="0B385B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VMC1370</w:t>
                  </w:r>
                </w:p>
              </w:tc>
              <w:tc>
                <w:tcPr>
                  <w:tcW w:w="749" w:type="pct"/>
                  <w:tcBorders>
                    <w:tl2br w:val="nil"/>
                    <w:tr2bl w:val="nil"/>
                  </w:tcBorders>
                  <w:noWrap w:val="0"/>
                  <w:vAlign w:val="center"/>
                </w:tcPr>
                <w:p w14:paraId="550DCF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7ED2C2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5E425F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1B61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70191C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231" w:type="pct"/>
                  <w:tcBorders>
                    <w:tl2br w:val="nil"/>
                    <w:tr2bl w:val="nil"/>
                  </w:tcBorders>
                  <w:noWrap w:val="0"/>
                  <w:vAlign w:val="center"/>
                </w:tcPr>
                <w:p w14:paraId="640C3B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加工中心</w:t>
                  </w:r>
                </w:p>
              </w:tc>
              <w:tc>
                <w:tcPr>
                  <w:tcW w:w="1037" w:type="pct"/>
                  <w:tcBorders>
                    <w:tl2br w:val="nil"/>
                    <w:tr2bl w:val="nil"/>
                  </w:tcBorders>
                  <w:noWrap w:val="0"/>
                  <w:vAlign w:val="center"/>
                </w:tcPr>
                <w:p w14:paraId="0340F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XH1516</w:t>
                  </w:r>
                </w:p>
              </w:tc>
              <w:tc>
                <w:tcPr>
                  <w:tcW w:w="749" w:type="pct"/>
                  <w:tcBorders>
                    <w:tl2br w:val="nil"/>
                    <w:tr2bl w:val="nil"/>
                  </w:tcBorders>
                  <w:noWrap w:val="0"/>
                  <w:vAlign w:val="center"/>
                </w:tcPr>
                <w:p w14:paraId="67526E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572128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75F93D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797F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58FE9D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1231" w:type="pct"/>
                  <w:tcBorders>
                    <w:tl2br w:val="nil"/>
                    <w:tr2bl w:val="nil"/>
                  </w:tcBorders>
                  <w:noWrap w:val="0"/>
                  <w:vAlign w:val="center"/>
                </w:tcPr>
                <w:p w14:paraId="264F3A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锯床</w:t>
                  </w:r>
                </w:p>
              </w:tc>
              <w:tc>
                <w:tcPr>
                  <w:tcW w:w="1037" w:type="pct"/>
                  <w:tcBorders>
                    <w:tl2br w:val="nil"/>
                    <w:tr2bl w:val="nil"/>
                  </w:tcBorders>
                  <w:noWrap w:val="0"/>
                  <w:vAlign w:val="center"/>
                </w:tcPr>
                <w:p w14:paraId="6C68F9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GB4028</w:t>
                  </w:r>
                </w:p>
              </w:tc>
              <w:tc>
                <w:tcPr>
                  <w:tcW w:w="749" w:type="pct"/>
                  <w:tcBorders>
                    <w:tl2br w:val="nil"/>
                    <w:tr2bl w:val="nil"/>
                  </w:tcBorders>
                  <w:noWrap w:val="0"/>
                  <w:vAlign w:val="center"/>
                </w:tcPr>
                <w:p w14:paraId="1B3CF5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284A6A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2E34CE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631C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5B69BA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231" w:type="pct"/>
                  <w:tcBorders>
                    <w:tl2br w:val="nil"/>
                    <w:tr2bl w:val="nil"/>
                  </w:tcBorders>
                  <w:noWrap w:val="0"/>
                  <w:vAlign w:val="center"/>
                </w:tcPr>
                <w:p w14:paraId="4A4659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车床</w:t>
                  </w:r>
                </w:p>
              </w:tc>
              <w:tc>
                <w:tcPr>
                  <w:tcW w:w="1037" w:type="pct"/>
                  <w:tcBorders>
                    <w:tl2br w:val="nil"/>
                    <w:tr2bl w:val="nil"/>
                  </w:tcBorders>
                  <w:noWrap w:val="0"/>
                  <w:vAlign w:val="center"/>
                </w:tcPr>
                <w:p w14:paraId="478329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CKJ6152</w:t>
                  </w:r>
                </w:p>
              </w:tc>
              <w:tc>
                <w:tcPr>
                  <w:tcW w:w="749" w:type="pct"/>
                  <w:tcBorders>
                    <w:tl2br w:val="nil"/>
                    <w:tr2bl w:val="nil"/>
                  </w:tcBorders>
                  <w:noWrap w:val="0"/>
                  <w:vAlign w:val="center"/>
                </w:tcPr>
                <w:p w14:paraId="6B7D81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5台</w:t>
                  </w:r>
                </w:p>
              </w:tc>
              <w:tc>
                <w:tcPr>
                  <w:tcW w:w="616" w:type="pct"/>
                  <w:tcBorders>
                    <w:tl2br w:val="nil"/>
                    <w:tr2bl w:val="nil"/>
                  </w:tcBorders>
                  <w:noWrap w:val="0"/>
                  <w:vAlign w:val="center"/>
                </w:tcPr>
                <w:p w14:paraId="2A6CD7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5台</w:t>
                  </w:r>
                </w:p>
              </w:tc>
              <w:tc>
                <w:tcPr>
                  <w:tcW w:w="753" w:type="pct"/>
                  <w:tcBorders>
                    <w:tl2br w:val="nil"/>
                    <w:tr2bl w:val="nil"/>
                  </w:tcBorders>
                  <w:noWrap w:val="0"/>
                  <w:vAlign w:val="center"/>
                </w:tcPr>
                <w:p w14:paraId="6F27E5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4F90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4A3A8A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231" w:type="pct"/>
                  <w:tcBorders>
                    <w:tl2br w:val="nil"/>
                    <w:tr2bl w:val="nil"/>
                  </w:tcBorders>
                  <w:noWrap w:val="0"/>
                  <w:vAlign w:val="center"/>
                </w:tcPr>
                <w:p w14:paraId="29A568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钻床</w:t>
                  </w:r>
                </w:p>
              </w:tc>
              <w:tc>
                <w:tcPr>
                  <w:tcW w:w="1037" w:type="pct"/>
                  <w:tcBorders>
                    <w:tl2br w:val="nil"/>
                    <w:tr2bl w:val="nil"/>
                  </w:tcBorders>
                  <w:noWrap w:val="0"/>
                  <w:vAlign w:val="center"/>
                </w:tcPr>
                <w:p w14:paraId="2D879D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Z3050</w:t>
                  </w:r>
                </w:p>
              </w:tc>
              <w:tc>
                <w:tcPr>
                  <w:tcW w:w="749" w:type="pct"/>
                  <w:tcBorders>
                    <w:tl2br w:val="nil"/>
                    <w:tr2bl w:val="nil"/>
                  </w:tcBorders>
                  <w:noWrap w:val="0"/>
                  <w:vAlign w:val="center"/>
                </w:tcPr>
                <w:p w14:paraId="4B7488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4台</w:t>
                  </w:r>
                </w:p>
              </w:tc>
              <w:tc>
                <w:tcPr>
                  <w:tcW w:w="616" w:type="pct"/>
                  <w:tcBorders>
                    <w:tl2br w:val="nil"/>
                    <w:tr2bl w:val="nil"/>
                  </w:tcBorders>
                  <w:noWrap w:val="0"/>
                  <w:vAlign w:val="center"/>
                </w:tcPr>
                <w:p w14:paraId="25F0D8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4台</w:t>
                  </w:r>
                </w:p>
              </w:tc>
              <w:tc>
                <w:tcPr>
                  <w:tcW w:w="753" w:type="pct"/>
                  <w:tcBorders>
                    <w:tl2br w:val="nil"/>
                    <w:tr2bl w:val="nil"/>
                  </w:tcBorders>
                  <w:noWrap w:val="0"/>
                  <w:vAlign w:val="center"/>
                </w:tcPr>
                <w:p w14:paraId="11BF5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48E4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489508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1231" w:type="pct"/>
                  <w:tcBorders>
                    <w:tl2br w:val="nil"/>
                    <w:tr2bl w:val="nil"/>
                  </w:tcBorders>
                  <w:noWrap w:val="0"/>
                  <w:vAlign w:val="center"/>
                </w:tcPr>
                <w:p w14:paraId="6116A0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压力机</w:t>
                  </w:r>
                </w:p>
              </w:tc>
              <w:tc>
                <w:tcPr>
                  <w:tcW w:w="1037" w:type="pct"/>
                  <w:tcBorders>
                    <w:tl2br w:val="nil"/>
                    <w:tr2bl w:val="nil"/>
                  </w:tcBorders>
                  <w:noWrap w:val="0"/>
                  <w:vAlign w:val="center"/>
                </w:tcPr>
                <w:p w14:paraId="6A722B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Y22-100T</w:t>
                  </w:r>
                </w:p>
              </w:tc>
              <w:tc>
                <w:tcPr>
                  <w:tcW w:w="749" w:type="pct"/>
                  <w:tcBorders>
                    <w:tl2br w:val="nil"/>
                    <w:tr2bl w:val="nil"/>
                  </w:tcBorders>
                  <w:noWrap w:val="0"/>
                  <w:vAlign w:val="center"/>
                </w:tcPr>
                <w:p w14:paraId="414A9A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0C3F3E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6E0D3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4F9D0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40B0E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1231" w:type="pct"/>
                  <w:tcBorders>
                    <w:tl2br w:val="nil"/>
                    <w:tr2bl w:val="nil"/>
                  </w:tcBorders>
                  <w:noWrap w:val="0"/>
                  <w:vAlign w:val="center"/>
                </w:tcPr>
                <w:p w14:paraId="553478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压力机</w:t>
                  </w:r>
                </w:p>
              </w:tc>
              <w:tc>
                <w:tcPr>
                  <w:tcW w:w="1037" w:type="pct"/>
                  <w:tcBorders>
                    <w:tl2br w:val="nil"/>
                    <w:tr2bl w:val="nil"/>
                  </w:tcBorders>
                  <w:noWrap w:val="0"/>
                  <w:vAlign w:val="center"/>
                </w:tcPr>
                <w:p w14:paraId="2A8F61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100T</w:t>
                  </w:r>
                </w:p>
              </w:tc>
              <w:tc>
                <w:tcPr>
                  <w:tcW w:w="749" w:type="pct"/>
                  <w:tcBorders>
                    <w:tl2br w:val="nil"/>
                    <w:tr2bl w:val="nil"/>
                  </w:tcBorders>
                  <w:noWrap w:val="0"/>
                  <w:vAlign w:val="center"/>
                </w:tcPr>
                <w:p w14:paraId="28A882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4998B1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616BF7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8359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559F0D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231" w:type="pct"/>
                  <w:tcBorders>
                    <w:tl2br w:val="nil"/>
                    <w:tr2bl w:val="nil"/>
                  </w:tcBorders>
                  <w:noWrap w:val="0"/>
                  <w:vAlign w:val="center"/>
                </w:tcPr>
                <w:p w14:paraId="599D13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二保焊机</w:t>
                  </w:r>
                </w:p>
              </w:tc>
              <w:tc>
                <w:tcPr>
                  <w:tcW w:w="1037" w:type="pct"/>
                  <w:tcBorders>
                    <w:tl2br w:val="nil"/>
                    <w:tr2bl w:val="nil"/>
                  </w:tcBorders>
                  <w:noWrap w:val="0"/>
                  <w:vAlign w:val="center"/>
                </w:tcPr>
                <w:p w14:paraId="47CAC5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NBC-500</w:t>
                  </w:r>
                </w:p>
              </w:tc>
              <w:tc>
                <w:tcPr>
                  <w:tcW w:w="749" w:type="pct"/>
                  <w:tcBorders>
                    <w:tl2br w:val="nil"/>
                    <w:tr2bl w:val="nil"/>
                  </w:tcBorders>
                  <w:noWrap w:val="0"/>
                  <w:vAlign w:val="center"/>
                </w:tcPr>
                <w:p w14:paraId="56E724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4402C5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333F95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EBC0D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612" w:type="pct"/>
                  <w:tcBorders>
                    <w:tl2br w:val="nil"/>
                    <w:tr2bl w:val="nil"/>
                  </w:tcBorders>
                  <w:noWrap w:val="0"/>
                  <w:vAlign w:val="center"/>
                </w:tcPr>
                <w:p w14:paraId="12DF7C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231" w:type="pct"/>
                  <w:tcBorders>
                    <w:tl2br w:val="nil"/>
                    <w:tr2bl w:val="nil"/>
                  </w:tcBorders>
                  <w:noWrap w:val="0"/>
                  <w:vAlign w:val="center"/>
                </w:tcPr>
                <w:p w14:paraId="097FB6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二保焊机</w:t>
                  </w:r>
                </w:p>
              </w:tc>
              <w:tc>
                <w:tcPr>
                  <w:tcW w:w="1037" w:type="pct"/>
                  <w:tcBorders>
                    <w:tl2br w:val="nil"/>
                    <w:tr2bl w:val="nil"/>
                  </w:tcBorders>
                  <w:noWrap w:val="0"/>
                  <w:vAlign w:val="center"/>
                </w:tcPr>
                <w:p w14:paraId="73FC87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KE-500N</w:t>
                  </w:r>
                </w:p>
              </w:tc>
              <w:tc>
                <w:tcPr>
                  <w:tcW w:w="749" w:type="pct"/>
                  <w:tcBorders>
                    <w:tl2br w:val="nil"/>
                    <w:tr2bl w:val="nil"/>
                  </w:tcBorders>
                  <w:noWrap w:val="0"/>
                  <w:vAlign w:val="center"/>
                </w:tcPr>
                <w:p w14:paraId="4547B9A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2E683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22A3FF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EFA0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2064F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231" w:type="pct"/>
                  <w:tcBorders>
                    <w:tl2br w:val="nil"/>
                    <w:tr2bl w:val="nil"/>
                  </w:tcBorders>
                  <w:noWrap w:val="0"/>
                  <w:vAlign w:val="center"/>
                </w:tcPr>
                <w:p w14:paraId="77D3B2F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抛丸机</w:t>
                  </w:r>
                </w:p>
              </w:tc>
              <w:tc>
                <w:tcPr>
                  <w:tcW w:w="1037" w:type="pct"/>
                  <w:tcBorders>
                    <w:tl2br w:val="nil"/>
                    <w:tr2bl w:val="nil"/>
                  </w:tcBorders>
                  <w:noWrap w:val="0"/>
                  <w:vAlign w:val="center"/>
                </w:tcPr>
                <w:p w14:paraId="1B1282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0376</w:t>
                  </w:r>
                </w:p>
              </w:tc>
              <w:tc>
                <w:tcPr>
                  <w:tcW w:w="749" w:type="pct"/>
                  <w:tcBorders>
                    <w:tl2br w:val="nil"/>
                    <w:tr2bl w:val="nil"/>
                  </w:tcBorders>
                  <w:noWrap w:val="0"/>
                  <w:vAlign w:val="center"/>
                </w:tcPr>
                <w:p w14:paraId="26A5AE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2F1FFF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台</w:t>
                  </w:r>
                </w:p>
              </w:tc>
              <w:tc>
                <w:tcPr>
                  <w:tcW w:w="753" w:type="pct"/>
                  <w:tcBorders>
                    <w:tl2br w:val="nil"/>
                    <w:tr2bl w:val="nil"/>
                  </w:tcBorders>
                  <w:noWrap w:val="0"/>
                  <w:vAlign w:val="center"/>
                </w:tcPr>
                <w:p w14:paraId="109300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cs="Times New Roman"/>
                      <w:kern w:val="0"/>
                      <w:sz w:val="21"/>
                      <w:szCs w:val="21"/>
                      <w:lang w:val="en-US" w:eastAsia="zh-CN"/>
                    </w:rPr>
                    <w:t>减少</w:t>
                  </w:r>
                </w:p>
              </w:tc>
            </w:tr>
            <w:tr w14:paraId="7DDC8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5D947A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1231" w:type="pct"/>
                  <w:tcBorders>
                    <w:tl2br w:val="nil"/>
                    <w:tr2bl w:val="nil"/>
                  </w:tcBorders>
                  <w:noWrap w:val="0"/>
                  <w:vAlign w:val="center"/>
                </w:tcPr>
                <w:p w14:paraId="404DFC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喷塑流水线</w:t>
                  </w:r>
                </w:p>
              </w:tc>
              <w:tc>
                <w:tcPr>
                  <w:tcW w:w="1037" w:type="pct"/>
                  <w:tcBorders>
                    <w:tl2br w:val="nil"/>
                    <w:tr2bl w:val="nil"/>
                  </w:tcBorders>
                  <w:noWrap w:val="0"/>
                  <w:vAlign w:val="center"/>
                </w:tcPr>
                <w:p w14:paraId="21D97BF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7A4A65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1条</w:t>
                  </w:r>
                </w:p>
              </w:tc>
              <w:tc>
                <w:tcPr>
                  <w:tcW w:w="616" w:type="pct"/>
                  <w:tcBorders>
                    <w:tl2br w:val="nil"/>
                    <w:tr2bl w:val="nil"/>
                  </w:tcBorders>
                  <w:noWrap w:val="0"/>
                  <w:vAlign w:val="center"/>
                </w:tcPr>
                <w:p w14:paraId="6C81CA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1条</w:t>
                  </w:r>
                </w:p>
              </w:tc>
              <w:tc>
                <w:tcPr>
                  <w:tcW w:w="753" w:type="pct"/>
                  <w:tcBorders>
                    <w:tl2br w:val="nil"/>
                    <w:tr2bl w:val="nil"/>
                  </w:tcBorders>
                  <w:noWrap w:val="0"/>
                  <w:vAlign w:val="center"/>
                </w:tcPr>
                <w:p w14:paraId="20608C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3906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726EBB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w:t>
                  </w:r>
                </w:p>
              </w:tc>
              <w:tc>
                <w:tcPr>
                  <w:tcW w:w="1231" w:type="pct"/>
                  <w:tcBorders>
                    <w:tl2br w:val="nil"/>
                    <w:tr2bl w:val="nil"/>
                  </w:tcBorders>
                  <w:noWrap w:val="0"/>
                  <w:vAlign w:val="center"/>
                </w:tcPr>
                <w:p w14:paraId="0C9586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喷漆流水线</w:t>
                  </w:r>
                </w:p>
              </w:tc>
              <w:tc>
                <w:tcPr>
                  <w:tcW w:w="1037" w:type="pct"/>
                  <w:tcBorders>
                    <w:tl2br w:val="nil"/>
                    <w:tr2bl w:val="nil"/>
                  </w:tcBorders>
                  <w:noWrap w:val="0"/>
                  <w:vAlign w:val="center"/>
                </w:tcPr>
                <w:p w14:paraId="0C5604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2C2973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1条</w:t>
                  </w:r>
                </w:p>
              </w:tc>
              <w:tc>
                <w:tcPr>
                  <w:tcW w:w="616" w:type="pct"/>
                  <w:tcBorders>
                    <w:tl2br w:val="nil"/>
                    <w:tr2bl w:val="nil"/>
                  </w:tcBorders>
                  <w:noWrap w:val="0"/>
                  <w:vAlign w:val="center"/>
                </w:tcPr>
                <w:p w14:paraId="02B42B7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1条</w:t>
                  </w:r>
                </w:p>
              </w:tc>
              <w:tc>
                <w:tcPr>
                  <w:tcW w:w="753" w:type="pct"/>
                  <w:tcBorders>
                    <w:tl2br w:val="nil"/>
                    <w:tr2bl w:val="nil"/>
                  </w:tcBorders>
                  <w:noWrap w:val="0"/>
                  <w:vAlign w:val="center"/>
                </w:tcPr>
                <w:p w14:paraId="13E13C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B7AFA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2DA91B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18</w:t>
                  </w:r>
                </w:p>
              </w:tc>
              <w:tc>
                <w:tcPr>
                  <w:tcW w:w="1231" w:type="pct"/>
                  <w:tcBorders>
                    <w:tl2br w:val="nil"/>
                    <w:tr2bl w:val="nil"/>
                  </w:tcBorders>
                  <w:noWrap w:val="0"/>
                  <w:vAlign w:val="center"/>
                </w:tcPr>
                <w:p w14:paraId="049467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空压机</w:t>
                  </w:r>
                </w:p>
              </w:tc>
              <w:tc>
                <w:tcPr>
                  <w:tcW w:w="1037" w:type="pct"/>
                  <w:tcBorders>
                    <w:tl2br w:val="nil"/>
                    <w:tr2bl w:val="nil"/>
                  </w:tcBorders>
                  <w:noWrap w:val="0"/>
                  <w:vAlign w:val="center"/>
                </w:tcPr>
                <w:p w14:paraId="089687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JNY-30-A</w:t>
                  </w:r>
                </w:p>
              </w:tc>
              <w:tc>
                <w:tcPr>
                  <w:tcW w:w="749" w:type="pct"/>
                  <w:tcBorders>
                    <w:tl2br w:val="nil"/>
                    <w:tr2bl w:val="nil"/>
                  </w:tcBorders>
                  <w:noWrap w:val="0"/>
                  <w:vAlign w:val="center"/>
                </w:tcPr>
                <w:p w14:paraId="7E1CC0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1E8B37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507EC8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9E0E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12" w:type="pct"/>
                  <w:tcBorders>
                    <w:tl2br w:val="nil"/>
                    <w:tr2bl w:val="nil"/>
                  </w:tcBorders>
                  <w:noWrap w:val="0"/>
                  <w:vAlign w:val="center"/>
                </w:tcPr>
                <w:p w14:paraId="798BD2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19</w:t>
                  </w:r>
                </w:p>
              </w:tc>
              <w:tc>
                <w:tcPr>
                  <w:tcW w:w="1231" w:type="pct"/>
                  <w:tcBorders>
                    <w:tl2br w:val="nil"/>
                    <w:tr2bl w:val="nil"/>
                  </w:tcBorders>
                  <w:noWrap w:val="0"/>
                  <w:vAlign w:val="center"/>
                </w:tcPr>
                <w:p w14:paraId="705009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空压机</w:t>
                  </w:r>
                </w:p>
              </w:tc>
              <w:tc>
                <w:tcPr>
                  <w:tcW w:w="1037" w:type="pct"/>
                  <w:tcBorders>
                    <w:tl2br w:val="nil"/>
                    <w:tr2bl w:val="nil"/>
                  </w:tcBorders>
                  <w:noWrap w:val="0"/>
                  <w:vAlign w:val="center"/>
                </w:tcPr>
                <w:p w14:paraId="6FD6D7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CA-37TKET</w:t>
                  </w:r>
                </w:p>
              </w:tc>
              <w:tc>
                <w:tcPr>
                  <w:tcW w:w="749" w:type="pct"/>
                  <w:tcBorders>
                    <w:tl2br w:val="nil"/>
                    <w:tr2bl w:val="nil"/>
                  </w:tcBorders>
                  <w:noWrap w:val="0"/>
                  <w:vAlign w:val="center"/>
                </w:tcPr>
                <w:p w14:paraId="1C742F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616" w:type="pct"/>
                  <w:tcBorders>
                    <w:tl2br w:val="nil"/>
                    <w:tr2bl w:val="nil"/>
                  </w:tcBorders>
                  <w:noWrap w:val="0"/>
                  <w:vAlign w:val="center"/>
                </w:tcPr>
                <w:p w14:paraId="485794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1台</w:t>
                  </w:r>
                </w:p>
              </w:tc>
              <w:tc>
                <w:tcPr>
                  <w:tcW w:w="753" w:type="pct"/>
                  <w:tcBorders>
                    <w:tl2br w:val="nil"/>
                    <w:tr2bl w:val="nil"/>
                  </w:tcBorders>
                  <w:noWrap w:val="0"/>
                  <w:vAlign w:val="center"/>
                </w:tcPr>
                <w:p w14:paraId="6A5741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9105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2" w:type="pct"/>
                  <w:tcBorders>
                    <w:tl2br w:val="nil"/>
                    <w:tr2bl w:val="nil"/>
                  </w:tcBorders>
                  <w:noWrap w:val="0"/>
                  <w:vAlign w:val="center"/>
                </w:tcPr>
                <w:p w14:paraId="4CBC59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231" w:type="pct"/>
                  <w:tcBorders>
                    <w:tl2br w:val="nil"/>
                    <w:tr2bl w:val="nil"/>
                  </w:tcBorders>
                  <w:noWrap w:val="0"/>
                  <w:vAlign w:val="center"/>
                </w:tcPr>
                <w:p w14:paraId="36D5F6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天然气燃烧机</w:t>
                  </w:r>
                </w:p>
              </w:tc>
              <w:tc>
                <w:tcPr>
                  <w:tcW w:w="1037" w:type="pct"/>
                  <w:tcBorders>
                    <w:tl2br w:val="nil"/>
                    <w:tr2bl w:val="nil"/>
                  </w:tcBorders>
                  <w:noWrap w:val="0"/>
                  <w:vAlign w:val="center"/>
                </w:tcPr>
                <w:p w14:paraId="2795EB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w:t>
                  </w:r>
                </w:p>
              </w:tc>
              <w:tc>
                <w:tcPr>
                  <w:tcW w:w="749" w:type="pct"/>
                  <w:tcBorders>
                    <w:tl2br w:val="nil"/>
                    <w:tr2bl w:val="nil"/>
                  </w:tcBorders>
                  <w:noWrap w:val="0"/>
                  <w:vAlign w:val="center"/>
                </w:tcPr>
                <w:p w14:paraId="48B651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616" w:type="pct"/>
                  <w:tcBorders>
                    <w:tl2br w:val="nil"/>
                    <w:tr2bl w:val="nil"/>
                  </w:tcBorders>
                  <w:noWrap w:val="0"/>
                  <w:vAlign w:val="center"/>
                </w:tcPr>
                <w:p w14:paraId="3D9266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2台</w:t>
                  </w:r>
                </w:p>
              </w:tc>
              <w:tc>
                <w:tcPr>
                  <w:tcW w:w="753" w:type="pct"/>
                  <w:tcBorders>
                    <w:tl2br w:val="nil"/>
                    <w:tr2bl w:val="nil"/>
                  </w:tcBorders>
                  <w:noWrap w:val="0"/>
                  <w:vAlign w:val="center"/>
                </w:tcPr>
                <w:p w14:paraId="3867DA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9057478">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auto"/>
                <w:kern w:val="2"/>
                <w:sz w:val="24"/>
                <w:szCs w:val="24"/>
                <w:highlight w:val="none"/>
                <w:lang w:val="en-US" w:eastAsia="zh-CN" w:bidi="ar-SA"/>
              </w:rPr>
              <w:t>本项目</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环保设施环评、实际建设情况一览表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42"/>
              <w:gridCol w:w="2468"/>
              <w:gridCol w:w="2468"/>
              <w:gridCol w:w="1430"/>
            </w:tblGrid>
            <w:tr w14:paraId="5E983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7" w:type="pct"/>
                  <w:tcBorders>
                    <w:tl2br w:val="nil"/>
                    <w:tr2bl w:val="nil"/>
                  </w:tcBorders>
                  <w:vAlign w:val="center"/>
                </w:tcPr>
                <w:p w14:paraId="01C3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污染因素</w:t>
                  </w:r>
                </w:p>
              </w:tc>
              <w:tc>
                <w:tcPr>
                  <w:tcW w:w="829" w:type="pct"/>
                  <w:tcBorders>
                    <w:tl2br w:val="nil"/>
                    <w:tr2bl w:val="nil"/>
                  </w:tcBorders>
                  <w:vAlign w:val="center"/>
                </w:tcPr>
                <w:p w14:paraId="78837E9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产污环节</w:t>
                  </w:r>
                </w:p>
              </w:tc>
              <w:tc>
                <w:tcPr>
                  <w:tcW w:w="1419" w:type="pct"/>
                  <w:tcBorders>
                    <w:tl2br w:val="nil"/>
                    <w:tr2bl w:val="nil"/>
                  </w:tcBorders>
                  <w:vAlign w:val="center"/>
                </w:tcPr>
                <w:p w14:paraId="15B52C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环评阶段</w:t>
                  </w:r>
                </w:p>
              </w:tc>
              <w:tc>
                <w:tcPr>
                  <w:tcW w:w="1419" w:type="pct"/>
                  <w:tcBorders>
                    <w:tl2br w:val="nil"/>
                    <w:tr2bl w:val="nil"/>
                  </w:tcBorders>
                  <w:vAlign w:val="center"/>
                </w:tcPr>
                <w:p w14:paraId="605931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实际建设内容</w:t>
                  </w:r>
                </w:p>
              </w:tc>
              <w:tc>
                <w:tcPr>
                  <w:tcW w:w="822" w:type="pct"/>
                  <w:tcBorders>
                    <w:tl2br w:val="nil"/>
                    <w:tr2bl w:val="nil"/>
                  </w:tcBorders>
                  <w:vAlign w:val="center"/>
                </w:tcPr>
                <w:p w14:paraId="340BD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0F939D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5CE48F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废气</w:t>
                  </w:r>
                </w:p>
              </w:tc>
              <w:tc>
                <w:tcPr>
                  <w:tcW w:w="829" w:type="pct"/>
                  <w:tcBorders>
                    <w:tl2br w:val="nil"/>
                    <w:tr2bl w:val="nil"/>
                  </w:tcBorders>
                  <w:vAlign w:val="center"/>
                </w:tcPr>
                <w:p w14:paraId="1F5704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切割、焊接、抛光、喷塑废气</w:t>
                  </w:r>
                </w:p>
              </w:tc>
              <w:tc>
                <w:tcPr>
                  <w:tcW w:w="1419" w:type="pct"/>
                  <w:tcBorders>
                    <w:tl2br w:val="nil"/>
                    <w:tr2bl w:val="nil"/>
                  </w:tcBorders>
                  <w:vAlign w:val="center"/>
                </w:tcPr>
                <w:p w14:paraId="6183D7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切割、焊接、抛光废气经收集后，通过1台覆膜袋式除尘器（TA001）处理；喷塑废气经收集后，通过1台覆膜袋式除尘器（TA002）处理，最终由一根15</w:t>
                  </w:r>
                  <w:r>
                    <w:rPr>
                      <w:rFonts w:hint="default" w:ascii="Times New Roman" w:hAnsi="Times New Roman" w:eastAsia="宋体" w:cs="Times New Roman"/>
                      <w:kern w:val="0"/>
                      <w:sz w:val="21"/>
                      <w:szCs w:val="21"/>
                      <w:lang w:val="en-US" w:eastAsia="zh-CN"/>
                    </w:rPr>
                    <w:t>m高排气筒排放</w:t>
                  </w:r>
                </w:p>
              </w:tc>
              <w:tc>
                <w:tcPr>
                  <w:tcW w:w="1419" w:type="pct"/>
                  <w:vMerge w:val="restart"/>
                  <w:tcBorders>
                    <w:tl2br w:val="nil"/>
                    <w:tr2bl w:val="nil"/>
                  </w:tcBorders>
                  <w:vAlign w:val="center"/>
                </w:tcPr>
                <w:p w14:paraId="384CCF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切割废气经收集后通过一台覆膜袋式除尘器（TA001）处理，焊接、抛光废气用过5台滤筒除尘器（TA002-TA006）处理，抛丸废气经收集后，通过</w:t>
                  </w:r>
                  <w:r>
                    <w:rPr>
                      <w:rFonts w:hint="eastAsia" w:cs="Times New Roman"/>
                      <w:kern w:val="0"/>
                      <w:sz w:val="21"/>
                      <w:szCs w:val="21"/>
                      <w:lang w:val="en-US" w:eastAsia="zh-CN"/>
                    </w:rPr>
                    <w:t>1</w:t>
                  </w:r>
                  <w:r>
                    <w:rPr>
                      <w:rFonts w:hint="eastAsia" w:ascii="Times New Roman" w:hAnsi="Times New Roman" w:eastAsia="宋体" w:cs="Times New Roman"/>
                      <w:kern w:val="0"/>
                      <w:sz w:val="21"/>
                      <w:szCs w:val="21"/>
                      <w:lang w:val="en-US" w:eastAsia="zh-CN"/>
                    </w:rPr>
                    <w:t>台覆膜袋式除尘器（TA008）处理，以上工序废气由一根15m高排气筒（DA001）排放；喷塑废气经收集后，通过一台滤筒除尘器除尘器（TA007）处理，固化、喷漆工序废气经收集后，通过一套“过滤棉+活性炭（碘值不低于800mg/g）吸附-脱附+催化燃烧”（TA0</w:t>
                  </w:r>
                  <w:r>
                    <w:rPr>
                      <w:rFonts w:hint="eastAsia" w:cs="Times New Roman"/>
                      <w:kern w:val="0"/>
                      <w:sz w:val="21"/>
                      <w:szCs w:val="21"/>
                      <w:lang w:val="en-US" w:eastAsia="zh-CN"/>
                    </w:rPr>
                    <w:t>09</w:t>
                  </w:r>
                  <w:r>
                    <w:rPr>
                      <w:rFonts w:hint="eastAsia" w:ascii="Times New Roman" w:hAnsi="Times New Roman" w:eastAsia="宋体" w:cs="Times New Roman"/>
                      <w:kern w:val="0"/>
                      <w:sz w:val="21"/>
                      <w:szCs w:val="21"/>
                      <w:lang w:val="en-US" w:eastAsia="zh-CN"/>
                    </w:rPr>
                    <w:t>）处理，危废暂存间废气经收集后，通过一套“活性炭（碘值不低于800mg/g）吸附”（TA0</w:t>
                  </w:r>
                  <w:r>
                    <w:rPr>
                      <w:rFonts w:hint="eastAsia" w:cs="Times New Roman"/>
                      <w:kern w:val="0"/>
                      <w:sz w:val="21"/>
                      <w:szCs w:val="21"/>
                      <w:lang w:val="en-US" w:eastAsia="zh-CN"/>
                    </w:rPr>
                    <w:t>10</w:t>
                  </w:r>
                  <w:r>
                    <w:rPr>
                      <w:rFonts w:hint="eastAsia" w:ascii="Times New Roman" w:hAnsi="Times New Roman" w:eastAsia="宋体" w:cs="Times New Roman"/>
                      <w:kern w:val="0"/>
                      <w:sz w:val="21"/>
                      <w:szCs w:val="21"/>
                      <w:lang w:val="en-US" w:eastAsia="zh-CN"/>
                    </w:rPr>
                    <w:t>）处理，天然气经使用低氮燃烧技术，以上工序废气一同由一根15m高排气筒（DA002）排放</w:t>
                  </w:r>
                </w:p>
              </w:tc>
              <w:tc>
                <w:tcPr>
                  <w:tcW w:w="822" w:type="pct"/>
                  <w:vMerge w:val="restart"/>
                  <w:tcBorders>
                    <w:tl2br w:val="nil"/>
                    <w:tr2bl w:val="nil"/>
                  </w:tcBorders>
                  <w:vAlign w:val="center"/>
                </w:tcPr>
                <w:p w14:paraId="349F5D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焊接、抛光废气新增除尘器</w:t>
                  </w:r>
                </w:p>
              </w:tc>
            </w:tr>
            <w:tr w14:paraId="14A61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09D27D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354C31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抛丸废气</w:t>
                  </w:r>
                </w:p>
              </w:tc>
              <w:tc>
                <w:tcPr>
                  <w:tcW w:w="1419" w:type="pct"/>
                  <w:tcBorders>
                    <w:tl2br w:val="nil"/>
                    <w:tr2bl w:val="nil"/>
                  </w:tcBorders>
                  <w:vAlign w:val="center"/>
                </w:tcPr>
                <w:p w14:paraId="480E4C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经收集后，通过2台抛丸机自带的2台覆膜袋式除尘器（TA003和TA004）处理，由1根15</w:t>
                  </w:r>
                  <w:r>
                    <w:rPr>
                      <w:rFonts w:hint="default" w:ascii="Times New Roman" w:hAnsi="Times New Roman" w:eastAsia="宋体" w:cs="Times New Roman"/>
                      <w:kern w:val="0"/>
                      <w:sz w:val="21"/>
                      <w:szCs w:val="21"/>
                      <w:lang w:val="en-US" w:eastAsia="zh-CN"/>
                    </w:rPr>
                    <w:t>m高排气筒排放</w:t>
                  </w:r>
                </w:p>
              </w:tc>
              <w:tc>
                <w:tcPr>
                  <w:tcW w:w="1419" w:type="pct"/>
                  <w:vMerge w:val="continue"/>
                  <w:tcBorders>
                    <w:tl2br w:val="nil"/>
                    <w:tr2bl w:val="nil"/>
                  </w:tcBorders>
                  <w:vAlign w:val="center"/>
                </w:tcPr>
                <w:p w14:paraId="53D9700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22" w:type="pct"/>
                  <w:vMerge w:val="continue"/>
                  <w:tcBorders>
                    <w:tl2br w:val="nil"/>
                    <w:tr2bl w:val="nil"/>
                  </w:tcBorders>
                  <w:vAlign w:val="center"/>
                </w:tcPr>
                <w:p w14:paraId="313AB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r>
            <w:tr w14:paraId="723AFB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38E1B6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73C32B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固化、喷漆工序、危废暂存间挥发及天然气燃烧废气</w:t>
                  </w:r>
                </w:p>
                <w:p w14:paraId="66AD561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1419" w:type="pct"/>
                  <w:tcBorders>
                    <w:tl2br w:val="nil"/>
                    <w:tr2bl w:val="nil"/>
                  </w:tcBorders>
                  <w:vAlign w:val="center"/>
                </w:tcPr>
                <w:p w14:paraId="50931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固化废气和喷涂工序废气经各自收集后一同引至1套“过滤棉+活性炭（碘值不低于800mg/g）吸附-脱附+催化燃烧”（TA005）装置处理；危废暂存间挥发废气经收集后引至一套“活性炭（碘值不低于800mg/g）吸附”（TA006）装置处理；最终与天然气燃烧废气一同通过一根15m高排气筒排放</w:t>
                  </w:r>
                </w:p>
              </w:tc>
              <w:tc>
                <w:tcPr>
                  <w:tcW w:w="1419" w:type="pct"/>
                  <w:vMerge w:val="continue"/>
                  <w:tcBorders>
                    <w:tl2br w:val="nil"/>
                    <w:tr2bl w:val="nil"/>
                  </w:tcBorders>
                  <w:vAlign w:val="center"/>
                </w:tcPr>
                <w:p w14:paraId="4B63B30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822" w:type="pct"/>
                  <w:vMerge w:val="continue"/>
                  <w:tcBorders>
                    <w:tl2br w:val="nil"/>
                    <w:tr2bl w:val="nil"/>
                  </w:tcBorders>
                  <w:vAlign w:val="center"/>
                </w:tcPr>
                <w:p w14:paraId="381F03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r>
            <w:tr w14:paraId="36423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507" w:type="pct"/>
                  <w:tcBorders>
                    <w:tl2br w:val="nil"/>
                    <w:tr2bl w:val="nil"/>
                  </w:tcBorders>
                  <w:vAlign w:val="center"/>
                </w:tcPr>
                <w:p w14:paraId="2083B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废水</w:t>
                  </w:r>
                </w:p>
              </w:tc>
              <w:tc>
                <w:tcPr>
                  <w:tcW w:w="829" w:type="pct"/>
                  <w:tcBorders>
                    <w:tl2br w:val="nil"/>
                    <w:tr2bl w:val="nil"/>
                  </w:tcBorders>
                  <w:vAlign w:val="center"/>
                </w:tcPr>
                <w:p w14:paraId="7EFAB3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生活污水</w:t>
                  </w:r>
                </w:p>
              </w:tc>
              <w:tc>
                <w:tcPr>
                  <w:tcW w:w="1419" w:type="pct"/>
                  <w:tcBorders>
                    <w:tl2br w:val="nil"/>
                    <w:tr2bl w:val="nil"/>
                  </w:tcBorders>
                  <w:vAlign w:val="center"/>
                </w:tcPr>
                <w:p w14:paraId="5DD0405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经化粪池处理后排入封丘县产业集聚区污水处理厂进一步处理。</w:t>
                  </w:r>
                </w:p>
              </w:tc>
              <w:tc>
                <w:tcPr>
                  <w:tcW w:w="1419" w:type="pct"/>
                  <w:tcBorders>
                    <w:tl2br w:val="nil"/>
                    <w:tr2bl w:val="nil"/>
                  </w:tcBorders>
                  <w:vAlign w:val="center"/>
                </w:tcPr>
                <w:p w14:paraId="757CA1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经化粪池处理后排入封丘县产业集聚区污水处理厂进一步处理。</w:t>
                  </w:r>
                </w:p>
              </w:tc>
              <w:tc>
                <w:tcPr>
                  <w:tcW w:w="822" w:type="pct"/>
                  <w:tcBorders>
                    <w:tl2br w:val="nil"/>
                    <w:tr2bl w:val="nil"/>
                  </w:tcBorders>
                  <w:vAlign w:val="center"/>
                </w:tcPr>
                <w:p w14:paraId="0C1B5A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B017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restart"/>
                  <w:tcBorders>
                    <w:tl2br w:val="nil"/>
                    <w:tr2bl w:val="nil"/>
                  </w:tcBorders>
                  <w:vAlign w:val="center"/>
                </w:tcPr>
                <w:p w14:paraId="2A6F6F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固废</w:t>
                  </w:r>
                </w:p>
              </w:tc>
              <w:tc>
                <w:tcPr>
                  <w:tcW w:w="829" w:type="pct"/>
                  <w:tcBorders>
                    <w:tl2br w:val="nil"/>
                    <w:tr2bl w:val="nil"/>
                  </w:tcBorders>
                  <w:vAlign w:val="center"/>
                </w:tcPr>
                <w:p w14:paraId="57CF19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一般固废</w:t>
                  </w:r>
                </w:p>
              </w:tc>
              <w:tc>
                <w:tcPr>
                  <w:tcW w:w="1419" w:type="pct"/>
                  <w:tcBorders>
                    <w:tl2br w:val="nil"/>
                    <w:tr2bl w:val="nil"/>
                  </w:tcBorders>
                  <w:shd w:val="clear" w:color="auto" w:fill="auto"/>
                  <w:vAlign w:val="center"/>
                </w:tcPr>
                <w:p w14:paraId="24FE1C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1419" w:type="pct"/>
                  <w:tcBorders>
                    <w:tl2br w:val="nil"/>
                    <w:tr2bl w:val="nil"/>
                  </w:tcBorders>
                  <w:shd w:val="clear" w:color="auto" w:fill="auto"/>
                  <w:vAlign w:val="center"/>
                </w:tcPr>
                <w:p w14:paraId="5F4361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一般固废</w:t>
                  </w:r>
                  <w:r>
                    <w:rPr>
                      <w:rFonts w:hint="eastAsia" w:ascii="Times New Roman" w:hAnsi="Times New Roman" w:eastAsia="宋体" w:cs="Times New Roman"/>
                      <w:kern w:val="0"/>
                      <w:sz w:val="21"/>
                      <w:szCs w:val="21"/>
                      <w:lang w:val="en-US" w:eastAsia="zh-CN"/>
                    </w:rPr>
                    <w:t>暂存</w:t>
                  </w:r>
                  <w:r>
                    <w:rPr>
                      <w:rFonts w:hint="default" w:ascii="Times New Roman" w:hAnsi="Times New Roman" w:eastAsia="宋体" w:cs="Times New Roman"/>
                      <w:kern w:val="0"/>
                      <w:sz w:val="21"/>
                      <w:szCs w:val="21"/>
                      <w:lang w:val="en-US" w:eastAsia="zh-CN"/>
                    </w:rPr>
                    <w:t>区</w:t>
                  </w:r>
                </w:p>
              </w:tc>
              <w:tc>
                <w:tcPr>
                  <w:tcW w:w="822" w:type="pct"/>
                  <w:tcBorders>
                    <w:tl2br w:val="nil"/>
                    <w:tr2bl w:val="nil"/>
                  </w:tcBorders>
                  <w:shd w:val="clear" w:color="auto" w:fill="auto"/>
                  <w:vAlign w:val="center"/>
                </w:tcPr>
                <w:p w14:paraId="358E0D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FA22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vMerge w:val="continue"/>
                  <w:tcBorders>
                    <w:tl2br w:val="nil"/>
                    <w:tr2bl w:val="nil"/>
                  </w:tcBorders>
                  <w:vAlign w:val="center"/>
                </w:tcPr>
                <w:p w14:paraId="4C569B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p>
              </w:tc>
              <w:tc>
                <w:tcPr>
                  <w:tcW w:w="829" w:type="pct"/>
                  <w:tcBorders>
                    <w:tl2br w:val="nil"/>
                    <w:tr2bl w:val="nil"/>
                  </w:tcBorders>
                  <w:vAlign w:val="center"/>
                </w:tcPr>
                <w:p w14:paraId="0C44AE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w:t>
                  </w:r>
                </w:p>
              </w:tc>
              <w:tc>
                <w:tcPr>
                  <w:tcW w:w="1419" w:type="pct"/>
                  <w:tcBorders>
                    <w:tl2br w:val="nil"/>
                    <w:tr2bl w:val="nil"/>
                  </w:tcBorders>
                  <w:shd w:val="clear" w:color="auto" w:fill="auto"/>
                  <w:vAlign w:val="center"/>
                </w:tcPr>
                <w:p w14:paraId="43199F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1419" w:type="pct"/>
                  <w:tcBorders>
                    <w:tl2br w:val="nil"/>
                    <w:tr2bl w:val="nil"/>
                  </w:tcBorders>
                  <w:shd w:val="clear" w:color="auto" w:fill="auto"/>
                  <w:vAlign w:val="center"/>
                </w:tcPr>
                <w:p w14:paraId="406E3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危险废物暂存间</w:t>
                  </w:r>
                </w:p>
              </w:tc>
              <w:tc>
                <w:tcPr>
                  <w:tcW w:w="822" w:type="pct"/>
                  <w:tcBorders>
                    <w:tl2br w:val="nil"/>
                    <w:tr2bl w:val="nil"/>
                  </w:tcBorders>
                  <w:shd w:val="clear" w:color="auto" w:fill="auto"/>
                  <w:vAlign w:val="center"/>
                </w:tcPr>
                <w:p w14:paraId="4C5361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8359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7" w:type="pct"/>
                  <w:tcBorders>
                    <w:tl2br w:val="nil"/>
                    <w:tr2bl w:val="nil"/>
                  </w:tcBorders>
                  <w:vAlign w:val="center"/>
                </w:tcPr>
                <w:p w14:paraId="3747D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噪声</w:t>
                  </w:r>
                </w:p>
              </w:tc>
              <w:tc>
                <w:tcPr>
                  <w:tcW w:w="829" w:type="pct"/>
                  <w:tcBorders>
                    <w:tl2br w:val="nil"/>
                    <w:tr2bl w:val="nil"/>
                  </w:tcBorders>
                  <w:vAlign w:val="center"/>
                </w:tcPr>
                <w:p w14:paraId="03468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生产过程</w:t>
                  </w:r>
                </w:p>
              </w:tc>
              <w:tc>
                <w:tcPr>
                  <w:tcW w:w="1419" w:type="pct"/>
                  <w:tcBorders>
                    <w:tl2br w:val="nil"/>
                    <w:tr2bl w:val="nil"/>
                  </w:tcBorders>
                  <w:shd w:val="clear" w:color="auto" w:fill="auto"/>
                  <w:vAlign w:val="center"/>
                </w:tcPr>
                <w:p w14:paraId="14F5A1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1419" w:type="pct"/>
                  <w:tcBorders>
                    <w:tl2br w:val="nil"/>
                    <w:tr2bl w:val="nil"/>
                  </w:tcBorders>
                  <w:shd w:val="clear" w:color="auto" w:fill="auto"/>
                  <w:vAlign w:val="center"/>
                </w:tcPr>
                <w:p w14:paraId="0E5C6D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基础减振、车间隔声</w:t>
                  </w:r>
                </w:p>
              </w:tc>
              <w:tc>
                <w:tcPr>
                  <w:tcW w:w="822" w:type="pct"/>
                  <w:tcBorders>
                    <w:tl2br w:val="nil"/>
                    <w:tr2bl w:val="nil"/>
                  </w:tcBorders>
                  <w:shd w:val="clear" w:color="auto" w:fill="auto"/>
                  <w:vAlign w:val="center"/>
                </w:tcPr>
                <w:p w14:paraId="1FBAEA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03A0B07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表</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 xml:space="preserve">   </w:t>
            </w:r>
            <w:r>
              <w:rPr>
                <w:rFonts w:hint="eastAsia" w:cs="Times New Roman" w:eastAsiaTheme="minorEastAsia"/>
                <w:b/>
                <w:bCs/>
                <w:color w:val="000000" w:themeColor="text1"/>
                <w:kern w:val="2"/>
                <w:sz w:val="24"/>
                <w:szCs w:val="24"/>
                <w:highlight w:val="none"/>
                <w:lang w:val="en-US" w:eastAsia="zh-CN" w:bidi="ar-SA"/>
                <w14:textFill>
                  <w14:solidFill>
                    <w14:schemeClr w14:val="tx1"/>
                  </w14:solidFill>
                </w14:textFill>
              </w:rPr>
              <w:t>本项目</w:t>
            </w:r>
            <w:r>
              <w:rPr>
                <w:rFonts w:hint="eastAsia"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产品方案</w:t>
            </w: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环评、实际建设情况一览表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357"/>
              <w:gridCol w:w="1455"/>
              <w:gridCol w:w="1673"/>
              <w:gridCol w:w="2108"/>
              <w:gridCol w:w="1552"/>
            </w:tblGrid>
            <w:tr w14:paraId="3A7AF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4" w:type="pct"/>
                  <w:gridSpan w:val="2"/>
                  <w:tcBorders>
                    <w:tl2br w:val="nil"/>
                    <w:tr2bl w:val="nil"/>
                  </w:tcBorders>
                  <w:vAlign w:val="center"/>
                </w:tcPr>
                <w:p w14:paraId="75482F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名称</w:t>
                  </w:r>
                </w:p>
              </w:tc>
              <w:tc>
                <w:tcPr>
                  <w:tcW w:w="837" w:type="pct"/>
                  <w:tcBorders>
                    <w:tl2br w:val="nil"/>
                    <w:tr2bl w:val="nil"/>
                  </w:tcBorders>
                  <w:vAlign w:val="center"/>
                </w:tcPr>
                <w:p w14:paraId="18C93F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单位</w:t>
                  </w:r>
                </w:p>
              </w:tc>
              <w:tc>
                <w:tcPr>
                  <w:tcW w:w="962" w:type="pct"/>
                  <w:tcBorders>
                    <w:tl2br w:val="nil"/>
                    <w:tr2bl w:val="nil"/>
                  </w:tcBorders>
                  <w:vAlign w:val="center"/>
                </w:tcPr>
                <w:p w14:paraId="4A065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环评计划</w:t>
                  </w:r>
                </w:p>
                <w:p w14:paraId="3053B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1212" w:type="pct"/>
                  <w:tcBorders>
                    <w:tl2br w:val="nil"/>
                    <w:tr2bl w:val="nil"/>
                  </w:tcBorders>
                  <w:vAlign w:val="center"/>
                </w:tcPr>
                <w:p w14:paraId="1F322C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cs="Times New Roman" w:eastAsiaTheme="minorEastAsia"/>
                      <w:b/>
                      <w:bCs/>
                      <w:color w:val="000000" w:themeColor="text1"/>
                      <w:sz w:val="21"/>
                      <w:szCs w:val="21"/>
                      <w:highlight w:val="none"/>
                      <w:lang w:val="en-US" w:eastAsia="zh-CN"/>
                      <w14:textFill>
                        <w14:solidFill>
                          <w14:schemeClr w14:val="tx1"/>
                        </w14:solidFill>
                      </w14:textFill>
                    </w:rPr>
                    <w:t>实际</w:t>
                  </w: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建设内容</w:t>
                  </w:r>
                </w:p>
              </w:tc>
              <w:tc>
                <w:tcPr>
                  <w:tcW w:w="892" w:type="pct"/>
                  <w:tcBorders>
                    <w:tl2br w:val="nil"/>
                    <w:tr2bl w:val="nil"/>
                  </w:tcBorders>
                  <w:vAlign w:val="center"/>
                </w:tcPr>
                <w:p w14:paraId="3B6E2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1"/>
                      <w:szCs w:val="21"/>
                      <w:highlight w:val="none"/>
                      <w:lang w:val="en-US" w:eastAsia="zh-CN"/>
                      <w14:textFill>
                        <w14:solidFill>
                          <w14:schemeClr w14:val="tx1"/>
                        </w14:solidFill>
                      </w14:textFill>
                    </w:rPr>
                    <w:t>变化情况</w:t>
                  </w:r>
                </w:p>
              </w:tc>
            </w:tr>
            <w:tr w14:paraId="727FA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4" w:type="pct"/>
                  <w:vMerge w:val="restart"/>
                  <w:tcBorders>
                    <w:tl2br w:val="nil"/>
                    <w:tr2bl w:val="nil"/>
                  </w:tcBorders>
                  <w:vAlign w:val="center"/>
                </w:tcPr>
                <w:p w14:paraId="688818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制动器</w:t>
                  </w:r>
                </w:p>
              </w:tc>
              <w:tc>
                <w:tcPr>
                  <w:tcW w:w="780" w:type="pct"/>
                  <w:tcBorders>
                    <w:tl2br w:val="nil"/>
                    <w:tr2bl w:val="nil"/>
                  </w:tcBorders>
                  <w:vAlign w:val="center"/>
                </w:tcPr>
                <w:p w14:paraId="3B8C18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鼓式制动器</w:t>
                  </w:r>
                </w:p>
              </w:tc>
              <w:tc>
                <w:tcPr>
                  <w:tcW w:w="837" w:type="pct"/>
                  <w:tcBorders>
                    <w:tl2br w:val="nil"/>
                    <w:tr2bl w:val="nil"/>
                  </w:tcBorders>
                  <w:vAlign w:val="center"/>
                </w:tcPr>
                <w:p w14:paraId="3B2DB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（台/套）/年</w:t>
                  </w:r>
                </w:p>
              </w:tc>
              <w:tc>
                <w:tcPr>
                  <w:tcW w:w="962" w:type="pct"/>
                  <w:tcBorders>
                    <w:tl2br w:val="nil"/>
                    <w:tr2bl w:val="nil"/>
                  </w:tcBorders>
                  <w:vAlign w:val="center"/>
                </w:tcPr>
                <w:p w14:paraId="27297A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15万</w:t>
                  </w:r>
                </w:p>
              </w:tc>
              <w:tc>
                <w:tcPr>
                  <w:tcW w:w="2108" w:type="dxa"/>
                  <w:tcBorders>
                    <w:tl2br w:val="nil"/>
                    <w:tr2bl w:val="nil"/>
                  </w:tcBorders>
                  <w:vAlign w:val="center"/>
                </w:tcPr>
                <w:p w14:paraId="59D00E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15万</w:t>
                  </w:r>
                </w:p>
              </w:tc>
              <w:tc>
                <w:tcPr>
                  <w:tcW w:w="892" w:type="pct"/>
                  <w:tcBorders>
                    <w:tl2br w:val="nil"/>
                    <w:tr2bl w:val="nil"/>
                  </w:tcBorders>
                  <w:vAlign w:val="center"/>
                </w:tcPr>
                <w:p w14:paraId="58C349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r w14:paraId="72BFF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4" w:type="pct"/>
                  <w:vMerge w:val="continue"/>
                  <w:tcBorders>
                    <w:tl2br w:val="nil"/>
                    <w:tr2bl w:val="nil"/>
                  </w:tcBorders>
                  <w:vAlign w:val="center"/>
                </w:tcPr>
                <w:p w14:paraId="16370F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pPr>
                </w:p>
              </w:tc>
              <w:tc>
                <w:tcPr>
                  <w:tcW w:w="780" w:type="pct"/>
                  <w:tcBorders>
                    <w:tl2br w:val="nil"/>
                    <w:tr2bl w:val="nil"/>
                  </w:tcBorders>
                  <w:vAlign w:val="center"/>
                </w:tcPr>
                <w:p w14:paraId="57DAE4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盘式制动器</w:t>
                  </w:r>
                </w:p>
              </w:tc>
              <w:tc>
                <w:tcPr>
                  <w:tcW w:w="837" w:type="pct"/>
                  <w:tcBorders>
                    <w:tl2br w:val="nil"/>
                    <w:tr2bl w:val="nil"/>
                  </w:tcBorders>
                  <w:vAlign w:val="center"/>
                </w:tcPr>
                <w:p w14:paraId="08C2FC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（台/套）/年</w:t>
                  </w:r>
                </w:p>
              </w:tc>
              <w:tc>
                <w:tcPr>
                  <w:tcW w:w="962" w:type="pct"/>
                  <w:tcBorders>
                    <w:tl2br w:val="nil"/>
                    <w:tr2bl w:val="nil"/>
                  </w:tcBorders>
                  <w:vAlign w:val="center"/>
                </w:tcPr>
                <w:p w14:paraId="52600A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5万</w:t>
                  </w:r>
                </w:p>
              </w:tc>
              <w:tc>
                <w:tcPr>
                  <w:tcW w:w="2108" w:type="dxa"/>
                  <w:tcBorders>
                    <w:tl2br w:val="nil"/>
                    <w:tr2bl w:val="nil"/>
                  </w:tcBorders>
                  <w:vAlign w:val="center"/>
                </w:tcPr>
                <w:p w14:paraId="2BCE20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5万</w:t>
                  </w:r>
                </w:p>
              </w:tc>
              <w:tc>
                <w:tcPr>
                  <w:tcW w:w="892" w:type="pct"/>
                  <w:tcBorders>
                    <w:tl2br w:val="nil"/>
                    <w:tr2bl w:val="nil"/>
                  </w:tcBorders>
                  <w:vAlign w:val="center"/>
                </w:tcPr>
                <w:p w14:paraId="6DA305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cs="Times New Roman" w:eastAsiaTheme="minorEastAsia"/>
                      <w:b w:val="0"/>
                      <w:bCs w:val="0"/>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val="0"/>
                      <w:color w:val="000000" w:themeColor="text1"/>
                      <w:sz w:val="21"/>
                      <w:szCs w:val="21"/>
                      <w:highlight w:val="none"/>
                      <w:lang w:val="en-US" w:eastAsia="zh-CN"/>
                      <w14:textFill>
                        <w14:solidFill>
                          <w14:schemeClr w14:val="tx1"/>
                        </w14:solidFill>
                      </w14:textFill>
                    </w:rPr>
                    <w:t>不变</w:t>
                  </w:r>
                </w:p>
              </w:tc>
            </w:tr>
          </w:tbl>
          <w:p w14:paraId="75CC3687">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sz w:val="24"/>
                <w:szCs w:val="24"/>
                <w:lang w:val="en-US" w:eastAsia="zh-CN"/>
              </w:rPr>
              <w:t>原辅材料消耗及水平衡：</w:t>
            </w:r>
          </w:p>
          <w:p w14:paraId="7CAC096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7</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 xml:space="preserve">  本项目</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2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41"/>
              <w:gridCol w:w="1166"/>
              <w:gridCol w:w="985"/>
              <w:gridCol w:w="1044"/>
              <w:gridCol w:w="2606"/>
              <w:gridCol w:w="1298"/>
            </w:tblGrid>
            <w:tr w14:paraId="2AC374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71754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序号</w:t>
                  </w:r>
                </w:p>
              </w:tc>
              <w:tc>
                <w:tcPr>
                  <w:tcW w:w="1154" w:type="pct"/>
                  <w:gridSpan w:val="2"/>
                  <w:tcBorders>
                    <w:tl2br w:val="nil"/>
                    <w:tr2bl w:val="nil"/>
                  </w:tcBorders>
                  <w:noWrap w:val="0"/>
                  <w:vAlign w:val="center"/>
                </w:tcPr>
                <w:p w14:paraId="544FAE6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名称</w:t>
                  </w:r>
                </w:p>
              </w:tc>
              <w:tc>
                <w:tcPr>
                  <w:tcW w:w="566" w:type="pct"/>
                  <w:tcBorders>
                    <w:tl2br w:val="nil"/>
                    <w:tr2bl w:val="nil"/>
                  </w:tcBorders>
                  <w:noWrap w:val="0"/>
                  <w:vAlign w:val="center"/>
                </w:tcPr>
                <w:p w14:paraId="043BB9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单位</w:t>
                  </w:r>
                </w:p>
              </w:tc>
              <w:tc>
                <w:tcPr>
                  <w:tcW w:w="600" w:type="pct"/>
                  <w:tcBorders>
                    <w:tl2br w:val="nil"/>
                    <w:tr2bl w:val="nil"/>
                  </w:tcBorders>
                  <w:noWrap w:val="0"/>
                  <w:vAlign w:val="center"/>
                </w:tcPr>
                <w:p w14:paraId="70E711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计划消耗量</w:t>
                  </w:r>
                </w:p>
              </w:tc>
              <w:tc>
                <w:tcPr>
                  <w:tcW w:w="1499" w:type="pct"/>
                  <w:tcBorders>
                    <w:tl2br w:val="nil"/>
                    <w:tr2bl w:val="nil"/>
                  </w:tcBorders>
                  <w:noWrap w:val="0"/>
                  <w:vAlign w:val="center"/>
                </w:tcPr>
                <w:p w14:paraId="312346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实际消耗量</w:t>
                  </w:r>
                </w:p>
              </w:tc>
              <w:tc>
                <w:tcPr>
                  <w:tcW w:w="746" w:type="pct"/>
                  <w:tcBorders>
                    <w:tl2br w:val="nil"/>
                    <w:tr2bl w:val="nil"/>
                  </w:tcBorders>
                  <w:noWrap w:val="0"/>
                  <w:vAlign w:val="center"/>
                </w:tcPr>
                <w:p w14:paraId="2F31D9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kern w:val="0"/>
                      <w:sz w:val="21"/>
                      <w:szCs w:val="21"/>
                      <w:lang w:val="en-US" w:eastAsia="zh-CN"/>
                    </w:rPr>
                  </w:pPr>
                  <w:r>
                    <w:rPr>
                      <w:rFonts w:hint="eastAsia" w:ascii="Times New Roman" w:hAnsi="Times New Roman" w:eastAsia="宋体" w:cs="Times New Roman"/>
                      <w:b/>
                      <w:bCs/>
                      <w:kern w:val="0"/>
                      <w:sz w:val="21"/>
                      <w:szCs w:val="21"/>
                      <w:lang w:val="en-US" w:eastAsia="zh-CN"/>
                    </w:rPr>
                    <w:t>变化情况</w:t>
                  </w:r>
                </w:p>
              </w:tc>
            </w:tr>
            <w:tr w14:paraId="1472E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A4A20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483" w:type="pct"/>
                  <w:vMerge w:val="restart"/>
                  <w:tcBorders>
                    <w:tl2br w:val="nil"/>
                    <w:tr2bl w:val="nil"/>
                  </w:tcBorders>
                  <w:noWrap w:val="0"/>
                  <w:vAlign w:val="center"/>
                </w:tcPr>
                <w:p w14:paraId="2AB6F2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制动器</w:t>
                  </w:r>
                </w:p>
              </w:tc>
              <w:tc>
                <w:tcPr>
                  <w:tcW w:w="670" w:type="pct"/>
                  <w:tcBorders>
                    <w:tl2br w:val="nil"/>
                    <w:tr2bl w:val="nil"/>
                  </w:tcBorders>
                  <w:noWrap w:val="0"/>
                  <w:vAlign w:val="center"/>
                </w:tcPr>
                <w:p w14:paraId="53C75F3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钢板</w:t>
                  </w:r>
                </w:p>
              </w:tc>
              <w:tc>
                <w:tcPr>
                  <w:tcW w:w="566" w:type="pct"/>
                  <w:tcBorders>
                    <w:tl2br w:val="nil"/>
                    <w:tr2bl w:val="nil"/>
                  </w:tcBorders>
                  <w:noWrap w:val="0"/>
                  <w:vAlign w:val="center"/>
                </w:tcPr>
                <w:p w14:paraId="4E4B2F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37D6516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12000</w:t>
                  </w:r>
                </w:p>
              </w:tc>
              <w:tc>
                <w:tcPr>
                  <w:tcW w:w="2606" w:type="dxa"/>
                  <w:tcBorders>
                    <w:tl2br w:val="nil"/>
                    <w:tr2bl w:val="nil"/>
                  </w:tcBorders>
                  <w:noWrap w:val="0"/>
                  <w:vAlign w:val="center"/>
                </w:tcPr>
                <w:p w14:paraId="7E124D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12000</w:t>
                  </w:r>
                </w:p>
              </w:tc>
              <w:tc>
                <w:tcPr>
                  <w:tcW w:w="1298" w:type="dxa"/>
                  <w:tcBorders>
                    <w:tl2br w:val="nil"/>
                    <w:tr2bl w:val="nil"/>
                  </w:tcBorders>
                  <w:noWrap w:val="0"/>
                  <w:vAlign w:val="center"/>
                </w:tcPr>
                <w:p w14:paraId="5504A4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7920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204C7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483" w:type="pct"/>
                  <w:vMerge w:val="continue"/>
                  <w:tcBorders>
                    <w:tl2br w:val="nil"/>
                    <w:tr2bl w:val="nil"/>
                  </w:tcBorders>
                  <w:noWrap w:val="0"/>
                  <w:vAlign w:val="center"/>
                </w:tcPr>
                <w:p w14:paraId="760B5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59674B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圆钢</w:t>
                  </w:r>
                </w:p>
              </w:tc>
              <w:tc>
                <w:tcPr>
                  <w:tcW w:w="566" w:type="pct"/>
                  <w:tcBorders>
                    <w:tl2br w:val="nil"/>
                    <w:tr2bl w:val="nil"/>
                  </w:tcBorders>
                  <w:noWrap w:val="0"/>
                  <w:vAlign w:val="center"/>
                </w:tcPr>
                <w:p w14:paraId="42A1D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486303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2000</w:t>
                  </w:r>
                </w:p>
              </w:tc>
              <w:tc>
                <w:tcPr>
                  <w:tcW w:w="2606" w:type="dxa"/>
                  <w:tcBorders>
                    <w:tl2br w:val="nil"/>
                    <w:tr2bl w:val="nil"/>
                  </w:tcBorders>
                  <w:noWrap w:val="0"/>
                  <w:vAlign w:val="center"/>
                </w:tcPr>
                <w:p w14:paraId="37BEE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2000</w:t>
                  </w:r>
                </w:p>
              </w:tc>
              <w:tc>
                <w:tcPr>
                  <w:tcW w:w="1298" w:type="dxa"/>
                  <w:tcBorders>
                    <w:tl2br w:val="nil"/>
                    <w:tr2bl w:val="nil"/>
                  </w:tcBorders>
                  <w:noWrap w:val="0"/>
                  <w:vAlign w:val="center"/>
                </w:tcPr>
                <w:p w14:paraId="689DDA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945B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CFC0F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483" w:type="pct"/>
                  <w:vMerge w:val="continue"/>
                  <w:tcBorders>
                    <w:tl2br w:val="nil"/>
                    <w:tr2bl w:val="nil"/>
                  </w:tcBorders>
                  <w:noWrap w:val="0"/>
                  <w:vAlign w:val="center"/>
                </w:tcPr>
                <w:p w14:paraId="1BA5EA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F85B5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钢管</w:t>
                  </w:r>
                </w:p>
              </w:tc>
              <w:tc>
                <w:tcPr>
                  <w:tcW w:w="566" w:type="pct"/>
                  <w:tcBorders>
                    <w:tl2br w:val="nil"/>
                    <w:tr2bl w:val="nil"/>
                  </w:tcBorders>
                  <w:noWrap w:val="0"/>
                  <w:vAlign w:val="center"/>
                </w:tcPr>
                <w:p w14:paraId="1BD8E1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21999D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2606" w:type="dxa"/>
                  <w:tcBorders>
                    <w:tl2br w:val="nil"/>
                    <w:tr2bl w:val="nil"/>
                  </w:tcBorders>
                  <w:noWrap w:val="0"/>
                  <w:vAlign w:val="center"/>
                </w:tcPr>
                <w:p w14:paraId="249456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1500</w:t>
                  </w:r>
                </w:p>
              </w:tc>
              <w:tc>
                <w:tcPr>
                  <w:tcW w:w="1298" w:type="dxa"/>
                  <w:tcBorders>
                    <w:tl2br w:val="nil"/>
                    <w:tr2bl w:val="nil"/>
                  </w:tcBorders>
                  <w:noWrap w:val="0"/>
                  <w:vAlign w:val="center"/>
                </w:tcPr>
                <w:p w14:paraId="32D61A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B548B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A8CF5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483" w:type="pct"/>
                  <w:vMerge w:val="continue"/>
                  <w:tcBorders>
                    <w:tl2br w:val="nil"/>
                    <w:tr2bl w:val="nil"/>
                  </w:tcBorders>
                  <w:noWrap w:val="0"/>
                  <w:vAlign w:val="center"/>
                </w:tcPr>
                <w:p w14:paraId="24B20F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5930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角铁</w:t>
                  </w:r>
                </w:p>
              </w:tc>
              <w:tc>
                <w:tcPr>
                  <w:tcW w:w="566" w:type="pct"/>
                  <w:tcBorders>
                    <w:tl2br w:val="nil"/>
                    <w:tr2bl w:val="nil"/>
                  </w:tcBorders>
                  <w:noWrap w:val="0"/>
                  <w:vAlign w:val="center"/>
                </w:tcPr>
                <w:p w14:paraId="3571D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5A51B3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500</w:t>
                  </w:r>
                </w:p>
              </w:tc>
              <w:tc>
                <w:tcPr>
                  <w:tcW w:w="2606" w:type="dxa"/>
                  <w:tcBorders>
                    <w:tl2br w:val="nil"/>
                    <w:tr2bl w:val="nil"/>
                  </w:tcBorders>
                  <w:noWrap w:val="0"/>
                  <w:vAlign w:val="center"/>
                </w:tcPr>
                <w:p w14:paraId="261C04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500</w:t>
                  </w:r>
                </w:p>
              </w:tc>
              <w:tc>
                <w:tcPr>
                  <w:tcW w:w="1298" w:type="dxa"/>
                  <w:tcBorders>
                    <w:tl2br w:val="nil"/>
                    <w:tr2bl w:val="nil"/>
                  </w:tcBorders>
                  <w:noWrap w:val="0"/>
                  <w:vAlign w:val="center"/>
                </w:tcPr>
                <w:p w14:paraId="29275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45F4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2E644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483" w:type="pct"/>
                  <w:vMerge w:val="continue"/>
                  <w:tcBorders>
                    <w:tl2br w:val="nil"/>
                    <w:tr2bl w:val="nil"/>
                  </w:tcBorders>
                  <w:noWrap w:val="0"/>
                  <w:vAlign w:val="center"/>
                </w:tcPr>
                <w:p w14:paraId="58A5D6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3528A56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铸件（底座、制动臂、瓦块等）</w:t>
                  </w:r>
                </w:p>
              </w:tc>
              <w:tc>
                <w:tcPr>
                  <w:tcW w:w="566" w:type="pct"/>
                  <w:tcBorders>
                    <w:tl2br w:val="nil"/>
                    <w:tr2bl w:val="nil"/>
                  </w:tcBorders>
                  <w:noWrap w:val="0"/>
                  <w:vAlign w:val="center"/>
                </w:tcPr>
                <w:p w14:paraId="18273C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18141F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1000</w:t>
                  </w:r>
                </w:p>
              </w:tc>
              <w:tc>
                <w:tcPr>
                  <w:tcW w:w="2606" w:type="dxa"/>
                  <w:tcBorders>
                    <w:tl2br w:val="nil"/>
                    <w:tr2bl w:val="nil"/>
                  </w:tcBorders>
                  <w:noWrap w:val="0"/>
                  <w:vAlign w:val="center"/>
                </w:tcPr>
                <w:p w14:paraId="70F97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1000</w:t>
                  </w:r>
                </w:p>
              </w:tc>
              <w:tc>
                <w:tcPr>
                  <w:tcW w:w="1298" w:type="dxa"/>
                  <w:tcBorders>
                    <w:tl2br w:val="nil"/>
                    <w:tr2bl w:val="nil"/>
                  </w:tcBorders>
                  <w:noWrap w:val="0"/>
                  <w:vAlign w:val="center"/>
                </w:tcPr>
                <w:p w14:paraId="009405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3C39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033302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483" w:type="pct"/>
                  <w:vMerge w:val="continue"/>
                  <w:tcBorders>
                    <w:tl2br w:val="nil"/>
                    <w:tr2bl w:val="nil"/>
                  </w:tcBorders>
                  <w:noWrap w:val="0"/>
                  <w:vAlign w:val="center"/>
                </w:tcPr>
                <w:p w14:paraId="52171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4F8A26C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电机</w:t>
                  </w:r>
                </w:p>
              </w:tc>
              <w:tc>
                <w:tcPr>
                  <w:tcW w:w="566" w:type="pct"/>
                  <w:tcBorders>
                    <w:tl2br w:val="nil"/>
                    <w:tr2bl w:val="nil"/>
                  </w:tcBorders>
                  <w:noWrap w:val="0"/>
                  <w:vAlign w:val="center"/>
                </w:tcPr>
                <w:p w14:paraId="7FF8F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192D8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15万</w:t>
                  </w:r>
                </w:p>
              </w:tc>
              <w:tc>
                <w:tcPr>
                  <w:tcW w:w="2606" w:type="dxa"/>
                  <w:tcBorders>
                    <w:tl2br w:val="nil"/>
                    <w:tr2bl w:val="nil"/>
                  </w:tcBorders>
                  <w:noWrap w:val="0"/>
                  <w:vAlign w:val="center"/>
                </w:tcPr>
                <w:p w14:paraId="422F54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15万</w:t>
                  </w:r>
                </w:p>
              </w:tc>
              <w:tc>
                <w:tcPr>
                  <w:tcW w:w="1298" w:type="dxa"/>
                  <w:tcBorders>
                    <w:tl2br w:val="nil"/>
                    <w:tr2bl w:val="nil"/>
                  </w:tcBorders>
                  <w:noWrap w:val="0"/>
                  <w:vAlign w:val="center"/>
                </w:tcPr>
                <w:p w14:paraId="1E88CED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DD74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2" w:type="pct"/>
                  <w:tcBorders>
                    <w:tl2br w:val="nil"/>
                    <w:tr2bl w:val="nil"/>
                  </w:tcBorders>
                  <w:noWrap w:val="0"/>
                  <w:vAlign w:val="center"/>
                </w:tcPr>
                <w:p w14:paraId="635A1C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483" w:type="pct"/>
                  <w:vMerge w:val="continue"/>
                  <w:tcBorders>
                    <w:tl2br w:val="nil"/>
                    <w:tr2bl w:val="nil"/>
                  </w:tcBorders>
                  <w:noWrap w:val="0"/>
                  <w:vAlign w:val="center"/>
                </w:tcPr>
                <w:p w14:paraId="7C8475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1EE85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标准件（螺丝、螺母等）</w:t>
                  </w:r>
                </w:p>
              </w:tc>
              <w:tc>
                <w:tcPr>
                  <w:tcW w:w="566" w:type="pct"/>
                  <w:tcBorders>
                    <w:tl2br w:val="nil"/>
                    <w:tr2bl w:val="nil"/>
                  </w:tcBorders>
                  <w:noWrap w:val="0"/>
                  <w:vAlign w:val="center"/>
                </w:tcPr>
                <w:p w14:paraId="453832A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6AE12B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20万</w:t>
                  </w:r>
                </w:p>
              </w:tc>
              <w:tc>
                <w:tcPr>
                  <w:tcW w:w="2606" w:type="dxa"/>
                  <w:tcBorders>
                    <w:tl2br w:val="nil"/>
                    <w:tr2bl w:val="nil"/>
                  </w:tcBorders>
                  <w:noWrap w:val="0"/>
                  <w:vAlign w:val="center"/>
                </w:tcPr>
                <w:p w14:paraId="772D4B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20万</w:t>
                  </w:r>
                </w:p>
              </w:tc>
              <w:tc>
                <w:tcPr>
                  <w:tcW w:w="1298" w:type="dxa"/>
                  <w:tcBorders>
                    <w:tl2br w:val="nil"/>
                    <w:tr2bl w:val="nil"/>
                  </w:tcBorders>
                  <w:noWrap w:val="0"/>
                  <w:vAlign w:val="center"/>
                </w:tcPr>
                <w:p w14:paraId="557DD8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1AAA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D6729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483" w:type="pct"/>
                  <w:vMerge w:val="continue"/>
                  <w:tcBorders>
                    <w:tl2br w:val="nil"/>
                    <w:tr2bl w:val="nil"/>
                  </w:tcBorders>
                  <w:noWrap w:val="0"/>
                  <w:vAlign w:val="center"/>
                </w:tcPr>
                <w:p w14:paraId="112E40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84944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电器元件（开关、限位、电路等）</w:t>
                  </w:r>
                </w:p>
              </w:tc>
              <w:tc>
                <w:tcPr>
                  <w:tcW w:w="566" w:type="pct"/>
                  <w:tcBorders>
                    <w:tl2br w:val="nil"/>
                    <w:tr2bl w:val="nil"/>
                  </w:tcBorders>
                  <w:noWrap w:val="0"/>
                  <w:vAlign w:val="center"/>
                </w:tcPr>
                <w:p w14:paraId="4D0C2B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7EC02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20万</w:t>
                  </w:r>
                </w:p>
              </w:tc>
              <w:tc>
                <w:tcPr>
                  <w:tcW w:w="2606" w:type="dxa"/>
                  <w:tcBorders>
                    <w:tl2br w:val="nil"/>
                    <w:tr2bl w:val="nil"/>
                  </w:tcBorders>
                  <w:noWrap w:val="0"/>
                  <w:vAlign w:val="center"/>
                </w:tcPr>
                <w:p w14:paraId="4F4DFD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20万</w:t>
                  </w:r>
                </w:p>
              </w:tc>
              <w:tc>
                <w:tcPr>
                  <w:tcW w:w="1298" w:type="dxa"/>
                  <w:tcBorders>
                    <w:tl2br w:val="nil"/>
                    <w:tr2bl w:val="nil"/>
                  </w:tcBorders>
                  <w:noWrap w:val="0"/>
                  <w:vAlign w:val="center"/>
                </w:tcPr>
                <w:p w14:paraId="1DB785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B79B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BF690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483" w:type="pct"/>
                  <w:vMerge w:val="continue"/>
                  <w:tcBorders>
                    <w:tl2br w:val="nil"/>
                    <w:tr2bl w:val="nil"/>
                  </w:tcBorders>
                  <w:noWrap w:val="0"/>
                  <w:vAlign w:val="center"/>
                </w:tcPr>
                <w:p w14:paraId="457F32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26D14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液压站</w:t>
                  </w:r>
                </w:p>
              </w:tc>
              <w:tc>
                <w:tcPr>
                  <w:tcW w:w="566" w:type="pct"/>
                  <w:tcBorders>
                    <w:tl2br w:val="nil"/>
                    <w:tr2bl w:val="nil"/>
                  </w:tcBorders>
                  <w:noWrap w:val="0"/>
                  <w:vAlign w:val="center"/>
                </w:tcPr>
                <w:p w14:paraId="755F53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77EF3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5万</w:t>
                  </w:r>
                </w:p>
              </w:tc>
              <w:tc>
                <w:tcPr>
                  <w:tcW w:w="2606" w:type="dxa"/>
                  <w:tcBorders>
                    <w:tl2br w:val="nil"/>
                    <w:tr2bl w:val="nil"/>
                  </w:tcBorders>
                  <w:noWrap w:val="0"/>
                  <w:vAlign w:val="center"/>
                </w:tcPr>
                <w:p w14:paraId="74E090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5万</w:t>
                  </w:r>
                </w:p>
              </w:tc>
              <w:tc>
                <w:tcPr>
                  <w:tcW w:w="1298" w:type="dxa"/>
                  <w:tcBorders>
                    <w:tl2br w:val="nil"/>
                    <w:tr2bl w:val="nil"/>
                  </w:tcBorders>
                  <w:noWrap w:val="0"/>
                  <w:vAlign w:val="center"/>
                </w:tcPr>
                <w:p w14:paraId="5BB99F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557B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57CE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483" w:type="pct"/>
                  <w:vMerge w:val="continue"/>
                  <w:tcBorders>
                    <w:tl2br w:val="nil"/>
                    <w:tr2bl w:val="nil"/>
                  </w:tcBorders>
                  <w:noWrap w:val="0"/>
                  <w:vAlign w:val="center"/>
                </w:tcPr>
                <w:p w14:paraId="3DFBC6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6514BF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液压油</w:t>
                  </w:r>
                </w:p>
              </w:tc>
              <w:tc>
                <w:tcPr>
                  <w:tcW w:w="566" w:type="pct"/>
                  <w:tcBorders>
                    <w:tl2br w:val="nil"/>
                    <w:tr2bl w:val="nil"/>
                  </w:tcBorders>
                  <w:noWrap w:val="0"/>
                  <w:vAlign w:val="center"/>
                </w:tcPr>
                <w:p w14:paraId="4C553F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w:t>
                  </w:r>
                  <w:r>
                    <w:rPr>
                      <w:rFonts w:hint="default"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68C537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2606" w:type="dxa"/>
                  <w:tcBorders>
                    <w:tl2br w:val="nil"/>
                    <w:tr2bl w:val="nil"/>
                  </w:tcBorders>
                  <w:noWrap w:val="0"/>
                  <w:vAlign w:val="center"/>
                </w:tcPr>
                <w:p w14:paraId="045565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50</w:t>
                  </w:r>
                </w:p>
              </w:tc>
              <w:tc>
                <w:tcPr>
                  <w:tcW w:w="1298" w:type="dxa"/>
                  <w:tcBorders>
                    <w:tl2br w:val="nil"/>
                    <w:tr2bl w:val="nil"/>
                  </w:tcBorders>
                  <w:noWrap w:val="0"/>
                  <w:vAlign w:val="center"/>
                </w:tcPr>
                <w:p w14:paraId="03A885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4DCF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34220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11</w:t>
                  </w:r>
                </w:p>
              </w:tc>
              <w:tc>
                <w:tcPr>
                  <w:tcW w:w="483" w:type="pct"/>
                  <w:vMerge w:val="continue"/>
                  <w:tcBorders>
                    <w:tl2br w:val="nil"/>
                    <w:tr2bl w:val="nil"/>
                  </w:tcBorders>
                  <w:noWrap w:val="0"/>
                  <w:vAlign w:val="center"/>
                </w:tcPr>
                <w:p w14:paraId="0E43EB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779C8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轴承</w:t>
                  </w:r>
                </w:p>
              </w:tc>
              <w:tc>
                <w:tcPr>
                  <w:tcW w:w="566" w:type="pct"/>
                  <w:tcBorders>
                    <w:tl2br w:val="nil"/>
                    <w:tr2bl w:val="nil"/>
                  </w:tcBorders>
                  <w:noWrap w:val="0"/>
                  <w:vAlign w:val="center"/>
                </w:tcPr>
                <w:p w14:paraId="7F2DC7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338F55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2606" w:type="dxa"/>
                  <w:tcBorders>
                    <w:tl2br w:val="nil"/>
                    <w:tr2bl w:val="nil"/>
                  </w:tcBorders>
                  <w:noWrap w:val="0"/>
                  <w:vAlign w:val="center"/>
                </w:tcPr>
                <w:p w14:paraId="15DEC7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298" w:type="dxa"/>
                  <w:tcBorders>
                    <w:tl2br w:val="nil"/>
                    <w:tr2bl w:val="nil"/>
                  </w:tcBorders>
                  <w:noWrap w:val="0"/>
                  <w:vAlign w:val="center"/>
                </w:tcPr>
                <w:p w14:paraId="47EF9F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C83E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648F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12</w:t>
                  </w:r>
                </w:p>
              </w:tc>
              <w:tc>
                <w:tcPr>
                  <w:tcW w:w="483" w:type="pct"/>
                  <w:vMerge w:val="continue"/>
                  <w:tcBorders>
                    <w:tl2br w:val="nil"/>
                    <w:tr2bl w:val="nil"/>
                  </w:tcBorders>
                  <w:noWrap w:val="0"/>
                  <w:vAlign w:val="center"/>
                </w:tcPr>
                <w:p w14:paraId="4221A8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p>
              </w:tc>
              <w:tc>
                <w:tcPr>
                  <w:tcW w:w="670" w:type="pct"/>
                  <w:tcBorders>
                    <w:tl2br w:val="nil"/>
                    <w:tr2bl w:val="nil"/>
                  </w:tcBorders>
                  <w:noWrap w:val="0"/>
                  <w:vAlign w:val="center"/>
                </w:tcPr>
                <w:p w14:paraId="058DB7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机壳</w:t>
                  </w:r>
                </w:p>
              </w:tc>
              <w:tc>
                <w:tcPr>
                  <w:tcW w:w="566" w:type="pct"/>
                  <w:tcBorders>
                    <w:tl2br w:val="nil"/>
                    <w:tr2bl w:val="nil"/>
                  </w:tcBorders>
                  <w:noWrap w:val="0"/>
                  <w:vAlign w:val="center"/>
                </w:tcPr>
                <w:p w14:paraId="72C1FD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套/a</w:t>
                  </w:r>
                </w:p>
              </w:tc>
              <w:tc>
                <w:tcPr>
                  <w:tcW w:w="600" w:type="pct"/>
                  <w:tcBorders>
                    <w:tl2br w:val="nil"/>
                    <w:tr2bl w:val="nil"/>
                  </w:tcBorders>
                  <w:noWrap w:val="0"/>
                  <w:vAlign w:val="center"/>
                </w:tcPr>
                <w:p w14:paraId="0B64A8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15万</w:t>
                  </w:r>
                </w:p>
              </w:tc>
              <w:tc>
                <w:tcPr>
                  <w:tcW w:w="2606" w:type="dxa"/>
                  <w:tcBorders>
                    <w:tl2br w:val="nil"/>
                    <w:tr2bl w:val="nil"/>
                  </w:tcBorders>
                  <w:noWrap w:val="0"/>
                  <w:vAlign w:val="center"/>
                </w:tcPr>
                <w:p w14:paraId="21D3D65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15万</w:t>
                  </w:r>
                </w:p>
              </w:tc>
              <w:tc>
                <w:tcPr>
                  <w:tcW w:w="1298" w:type="dxa"/>
                  <w:tcBorders>
                    <w:tl2br w:val="nil"/>
                    <w:tr2bl w:val="nil"/>
                  </w:tcBorders>
                  <w:noWrap w:val="0"/>
                  <w:vAlign w:val="center"/>
                </w:tcPr>
                <w:p w14:paraId="0E03D3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09DFB3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5A1A1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13</w:t>
                  </w:r>
                </w:p>
              </w:tc>
              <w:tc>
                <w:tcPr>
                  <w:tcW w:w="1154" w:type="pct"/>
                  <w:gridSpan w:val="2"/>
                  <w:tcBorders>
                    <w:tl2br w:val="nil"/>
                    <w:tr2bl w:val="nil"/>
                  </w:tcBorders>
                  <w:noWrap w:val="0"/>
                  <w:vAlign w:val="center"/>
                </w:tcPr>
                <w:p w14:paraId="3BF171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焊丝</w:t>
                  </w:r>
                </w:p>
              </w:tc>
              <w:tc>
                <w:tcPr>
                  <w:tcW w:w="566" w:type="pct"/>
                  <w:tcBorders>
                    <w:tl2br w:val="nil"/>
                    <w:tr2bl w:val="nil"/>
                  </w:tcBorders>
                  <w:noWrap w:val="0"/>
                  <w:vAlign w:val="center"/>
                </w:tcPr>
                <w:p w14:paraId="1D79DC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6914D7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32</w:t>
                  </w:r>
                </w:p>
              </w:tc>
              <w:tc>
                <w:tcPr>
                  <w:tcW w:w="2606" w:type="dxa"/>
                  <w:tcBorders>
                    <w:tl2br w:val="nil"/>
                    <w:tr2bl w:val="nil"/>
                  </w:tcBorders>
                  <w:noWrap w:val="0"/>
                  <w:vAlign w:val="center"/>
                </w:tcPr>
                <w:p w14:paraId="41AB5C1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32</w:t>
                  </w:r>
                </w:p>
              </w:tc>
              <w:tc>
                <w:tcPr>
                  <w:tcW w:w="1298" w:type="dxa"/>
                  <w:tcBorders>
                    <w:tl2br w:val="nil"/>
                    <w:tr2bl w:val="nil"/>
                  </w:tcBorders>
                  <w:noWrap w:val="0"/>
                  <w:vAlign w:val="center"/>
                </w:tcPr>
                <w:p w14:paraId="1EF26B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CF1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177D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14</w:t>
                  </w:r>
                </w:p>
              </w:tc>
              <w:tc>
                <w:tcPr>
                  <w:tcW w:w="1154" w:type="pct"/>
                  <w:gridSpan w:val="2"/>
                  <w:tcBorders>
                    <w:tl2br w:val="nil"/>
                    <w:tr2bl w:val="nil"/>
                  </w:tcBorders>
                  <w:noWrap w:val="0"/>
                  <w:vAlign w:val="center"/>
                </w:tcPr>
                <w:p w14:paraId="4AA164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焊条</w:t>
                  </w:r>
                </w:p>
              </w:tc>
              <w:tc>
                <w:tcPr>
                  <w:tcW w:w="566" w:type="pct"/>
                  <w:tcBorders>
                    <w:tl2br w:val="nil"/>
                    <w:tr2bl w:val="nil"/>
                  </w:tcBorders>
                  <w:noWrap w:val="0"/>
                  <w:vAlign w:val="center"/>
                </w:tcPr>
                <w:p w14:paraId="598FFB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2EE84F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2606" w:type="dxa"/>
                  <w:tcBorders>
                    <w:tl2br w:val="nil"/>
                    <w:tr2bl w:val="nil"/>
                  </w:tcBorders>
                  <w:noWrap w:val="0"/>
                  <w:vAlign w:val="center"/>
                </w:tcPr>
                <w:p w14:paraId="1538C7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8</w:t>
                  </w:r>
                </w:p>
              </w:tc>
              <w:tc>
                <w:tcPr>
                  <w:tcW w:w="1298" w:type="dxa"/>
                  <w:tcBorders>
                    <w:tl2br w:val="nil"/>
                    <w:tr2bl w:val="nil"/>
                  </w:tcBorders>
                  <w:noWrap w:val="0"/>
                  <w:vAlign w:val="center"/>
                </w:tcPr>
                <w:p w14:paraId="15D2F0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13E30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4A87DF7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154" w:type="pct"/>
                  <w:gridSpan w:val="2"/>
                  <w:tcBorders>
                    <w:tl2br w:val="nil"/>
                    <w:tr2bl w:val="nil"/>
                  </w:tcBorders>
                  <w:noWrap w:val="0"/>
                  <w:vAlign w:val="center"/>
                </w:tcPr>
                <w:p w14:paraId="2B232A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钢丸</w:t>
                  </w:r>
                </w:p>
              </w:tc>
              <w:tc>
                <w:tcPr>
                  <w:tcW w:w="566" w:type="pct"/>
                  <w:tcBorders>
                    <w:tl2br w:val="nil"/>
                    <w:tr2bl w:val="nil"/>
                  </w:tcBorders>
                  <w:noWrap w:val="0"/>
                  <w:vAlign w:val="center"/>
                </w:tcPr>
                <w:p w14:paraId="4217F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09DBAE4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2606" w:type="dxa"/>
                  <w:tcBorders>
                    <w:tl2br w:val="nil"/>
                    <w:tr2bl w:val="nil"/>
                  </w:tcBorders>
                  <w:noWrap w:val="0"/>
                  <w:vAlign w:val="center"/>
                </w:tcPr>
                <w:p w14:paraId="3AAFC7D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5</w:t>
                  </w:r>
                </w:p>
              </w:tc>
              <w:tc>
                <w:tcPr>
                  <w:tcW w:w="1298" w:type="dxa"/>
                  <w:tcBorders>
                    <w:tl2br w:val="nil"/>
                    <w:tr2bl w:val="nil"/>
                  </w:tcBorders>
                  <w:noWrap w:val="0"/>
                  <w:vAlign w:val="center"/>
                </w:tcPr>
                <w:p w14:paraId="63F2EA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6FA84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234F86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w:t>
                  </w:r>
                </w:p>
              </w:tc>
              <w:tc>
                <w:tcPr>
                  <w:tcW w:w="1154" w:type="pct"/>
                  <w:gridSpan w:val="2"/>
                  <w:tcBorders>
                    <w:tl2br w:val="nil"/>
                    <w:tr2bl w:val="nil"/>
                  </w:tcBorders>
                  <w:noWrap w:val="0"/>
                  <w:vAlign w:val="center"/>
                </w:tcPr>
                <w:p w14:paraId="63505CD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磨光片</w:t>
                  </w:r>
                </w:p>
              </w:tc>
              <w:tc>
                <w:tcPr>
                  <w:tcW w:w="566" w:type="pct"/>
                  <w:tcBorders>
                    <w:tl2br w:val="nil"/>
                    <w:tr2bl w:val="nil"/>
                  </w:tcBorders>
                  <w:noWrap w:val="0"/>
                  <w:vAlign w:val="center"/>
                </w:tcPr>
                <w:p w14:paraId="4F28AC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4E0410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606" w:type="dxa"/>
                  <w:tcBorders>
                    <w:tl2br w:val="nil"/>
                    <w:tr2bl w:val="nil"/>
                  </w:tcBorders>
                  <w:noWrap w:val="0"/>
                  <w:vAlign w:val="center"/>
                </w:tcPr>
                <w:p w14:paraId="179949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1298" w:type="dxa"/>
                  <w:tcBorders>
                    <w:tl2br w:val="nil"/>
                    <w:tr2bl w:val="nil"/>
                  </w:tcBorders>
                  <w:noWrap w:val="0"/>
                  <w:vAlign w:val="center"/>
                </w:tcPr>
                <w:p w14:paraId="6EC61C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4C6B0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5ABA74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17</w:t>
                  </w:r>
                </w:p>
              </w:tc>
              <w:tc>
                <w:tcPr>
                  <w:tcW w:w="1154" w:type="pct"/>
                  <w:gridSpan w:val="2"/>
                  <w:tcBorders>
                    <w:tl2br w:val="nil"/>
                    <w:tr2bl w:val="nil"/>
                  </w:tcBorders>
                  <w:noWrap w:val="0"/>
                  <w:vAlign w:val="center"/>
                </w:tcPr>
                <w:p w14:paraId="7BD31A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丙烯酸聚氨酯面漆</w:t>
                  </w:r>
                </w:p>
              </w:tc>
              <w:tc>
                <w:tcPr>
                  <w:tcW w:w="566" w:type="pct"/>
                  <w:tcBorders>
                    <w:tl2br w:val="nil"/>
                    <w:tr2bl w:val="nil"/>
                  </w:tcBorders>
                  <w:noWrap w:val="0"/>
                  <w:vAlign w:val="center"/>
                </w:tcPr>
                <w:p w14:paraId="33C1C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7B1459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606" w:type="dxa"/>
                  <w:tcBorders>
                    <w:tl2br w:val="nil"/>
                    <w:tr2bl w:val="nil"/>
                  </w:tcBorders>
                  <w:noWrap w:val="0"/>
                  <w:vAlign w:val="center"/>
                </w:tcPr>
                <w:p w14:paraId="2FFDAA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1298" w:type="dxa"/>
                  <w:tcBorders>
                    <w:tl2br w:val="nil"/>
                    <w:tr2bl w:val="nil"/>
                  </w:tcBorders>
                  <w:noWrap w:val="0"/>
                  <w:vAlign w:val="center"/>
                </w:tcPr>
                <w:p w14:paraId="37CCBF9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2995F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6AC8A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18</w:t>
                  </w:r>
                </w:p>
              </w:tc>
              <w:tc>
                <w:tcPr>
                  <w:tcW w:w="1154" w:type="pct"/>
                  <w:gridSpan w:val="2"/>
                  <w:tcBorders>
                    <w:tl2br w:val="nil"/>
                    <w:tr2bl w:val="nil"/>
                  </w:tcBorders>
                  <w:noWrap w:val="0"/>
                  <w:vAlign w:val="center"/>
                </w:tcPr>
                <w:p w14:paraId="537F1F8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稀释剂</w:t>
                  </w:r>
                </w:p>
              </w:tc>
              <w:tc>
                <w:tcPr>
                  <w:tcW w:w="566" w:type="pct"/>
                  <w:tcBorders>
                    <w:tl2br w:val="nil"/>
                    <w:tr2bl w:val="nil"/>
                  </w:tcBorders>
                  <w:noWrap w:val="0"/>
                  <w:vAlign w:val="center"/>
                </w:tcPr>
                <w:p w14:paraId="43919B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7E0FC3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606" w:type="dxa"/>
                  <w:tcBorders>
                    <w:tl2br w:val="nil"/>
                    <w:tr2bl w:val="nil"/>
                  </w:tcBorders>
                  <w:noWrap w:val="0"/>
                  <w:vAlign w:val="center"/>
                </w:tcPr>
                <w:p w14:paraId="0BC584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1298" w:type="dxa"/>
                  <w:tcBorders>
                    <w:tl2br w:val="nil"/>
                    <w:tr2bl w:val="nil"/>
                  </w:tcBorders>
                  <w:noWrap w:val="0"/>
                  <w:vAlign w:val="center"/>
                </w:tcPr>
                <w:p w14:paraId="35ECDF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18EAD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BE25B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19</w:t>
                  </w:r>
                </w:p>
              </w:tc>
              <w:tc>
                <w:tcPr>
                  <w:tcW w:w="1154" w:type="pct"/>
                  <w:gridSpan w:val="2"/>
                  <w:tcBorders>
                    <w:tl2br w:val="nil"/>
                    <w:tr2bl w:val="nil"/>
                  </w:tcBorders>
                  <w:noWrap w:val="0"/>
                  <w:vAlign w:val="center"/>
                </w:tcPr>
                <w:p w14:paraId="6ADF4B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聚乙烯粉</w:t>
                  </w:r>
                </w:p>
              </w:tc>
              <w:tc>
                <w:tcPr>
                  <w:tcW w:w="566" w:type="pct"/>
                  <w:tcBorders>
                    <w:tl2br w:val="nil"/>
                    <w:tr2bl w:val="nil"/>
                  </w:tcBorders>
                  <w:noWrap w:val="0"/>
                  <w:vAlign w:val="center"/>
                </w:tcPr>
                <w:p w14:paraId="2EBAA7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503CE08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2606" w:type="dxa"/>
                  <w:tcBorders>
                    <w:tl2br w:val="nil"/>
                    <w:tr2bl w:val="nil"/>
                  </w:tcBorders>
                  <w:noWrap w:val="0"/>
                  <w:vAlign w:val="center"/>
                </w:tcPr>
                <w:p w14:paraId="1BBCB9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15</w:t>
                  </w:r>
                </w:p>
              </w:tc>
              <w:tc>
                <w:tcPr>
                  <w:tcW w:w="1298" w:type="dxa"/>
                  <w:tcBorders>
                    <w:tl2br w:val="nil"/>
                    <w:tr2bl w:val="nil"/>
                  </w:tcBorders>
                  <w:noWrap w:val="0"/>
                  <w:vAlign w:val="center"/>
                </w:tcPr>
                <w:p w14:paraId="11090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9734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18C69AF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20</w:t>
                  </w:r>
                </w:p>
              </w:tc>
              <w:tc>
                <w:tcPr>
                  <w:tcW w:w="1154" w:type="pct"/>
                  <w:gridSpan w:val="2"/>
                  <w:tcBorders>
                    <w:tl2br w:val="nil"/>
                    <w:tr2bl w:val="nil"/>
                  </w:tcBorders>
                  <w:noWrap w:val="0"/>
                  <w:vAlign w:val="center"/>
                </w:tcPr>
                <w:p w14:paraId="2CE7C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全合成水溶性切削液</w:t>
                  </w:r>
                </w:p>
              </w:tc>
              <w:tc>
                <w:tcPr>
                  <w:tcW w:w="566" w:type="pct"/>
                  <w:tcBorders>
                    <w:tl2br w:val="nil"/>
                    <w:tr2bl w:val="nil"/>
                  </w:tcBorders>
                  <w:noWrap w:val="0"/>
                  <w:vAlign w:val="center"/>
                </w:tcPr>
                <w:p w14:paraId="21555CB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5E8FF4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2606" w:type="dxa"/>
                  <w:tcBorders>
                    <w:tl2br w:val="nil"/>
                    <w:tr2bl w:val="nil"/>
                  </w:tcBorders>
                  <w:noWrap w:val="0"/>
                  <w:vAlign w:val="center"/>
                </w:tcPr>
                <w:p w14:paraId="3538EF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w:t>
                  </w:r>
                </w:p>
              </w:tc>
              <w:tc>
                <w:tcPr>
                  <w:tcW w:w="1298" w:type="dxa"/>
                  <w:tcBorders>
                    <w:tl2br w:val="nil"/>
                    <w:tr2bl w:val="nil"/>
                  </w:tcBorders>
                  <w:noWrap w:val="0"/>
                  <w:vAlign w:val="center"/>
                </w:tcPr>
                <w:p w14:paraId="3D685B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758218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4CD62E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21</w:t>
                  </w:r>
                </w:p>
              </w:tc>
              <w:tc>
                <w:tcPr>
                  <w:tcW w:w="1154" w:type="pct"/>
                  <w:gridSpan w:val="2"/>
                  <w:tcBorders>
                    <w:tl2br w:val="nil"/>
                    <w:tr2bl w:val="nil"/>
                  </w:tcBorders>
                  <w:noWrap w:val="0"/>
                  <w:vAlign w:val="center"/>
                </w:tcPr>
                <w:p w14:paraId="14B1EB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天然气</w:t>
                  </w:r>
                </w:p>
              </w:tc>
              <w:tc>
                <w:tcPr>
                  <w:tcW w:w="566" w:type="pct"/>
                  <w:tcBorders>
                    <w:tl2br w:val="nil"/>
                    <w:tr2bl w:val="nil"/>
                  </w:tcBorders>
                  <w:noWrap w:val="0"/>
                  <w:vAlign w:val="center"/>
                </w:tcPr>
                <w:p w14:paraId="0CA184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150D4C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606" w:type="dxa"/>
                  <w:tcBorders>
                    <w:tl2br w:val="nil"/>
                    <w:tr2bl w:val="nil"/>
                  </w:tcBorders>
                  <w:noWrap w:val="0"/>
                  <w:vAlign w:val="center"/>
                </w:tcPr>
                <w:p w14:paraId="5F03B2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298" w:type="dxa"/>
                  <w:tcBorders>
                    <w:tl2br w:val="nil"/>
                    <w:tr2bl w:val="nil"/>
                  </w:tcBorders>
                  <w:noWrap w:val="0"/>
                  <w:vAlign w:val="center"/>
                </w:tcPr>
                <w:p w14:paraId="09816B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328D8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3EC69D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22</w:t>
                  </w:r>
                </w:p>
              </w:tc>
              <w:tc>
                <w:tcPr>
                  <w:tcW w:w="1154" w:type="pct"/>
                  <w:gridSpan w:val="2"/>
                  <w:tcBorders>
                    <w:tl2br w:val="nil"/>
                    <w:tr2bl w:val="nil"/>
                  </w:tcBorders>
                  <w:noWrap w:val="0"/>
                  <w:vAlign w:val="center"/>
                </w:tcPr>
                <w:p w14:paraId="592CC8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二氧化碳</w:t>
                  </w:r>
                </w:p>
              </w:tc>
              <w:tc>
                <w:tcPr>
                  <w:tcW w:w="566" w:type="pct"/>
                  <w:tcBorders>
                    <w:tl2br w:val="nil"/>
                    <w:tr2bl w:val="nil"/>
                  </w:tcBorders>
                  <w:noWrap w:val="0"/>
                  <w:vAlign w:val="center"/>
                </w:tcPr>
                <w:p w14:paraId="5F4A34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t/a</w:t>
                  </w:r>
                </w:p>
              </w:tc>
              <w:tc>
                <w:tcPr>
                  <w:tcW w:w="600" w:type="pct"/>
                  <w:tcBorders>
                    <w:tl2br w:val="nil"/>
                    <w:tr2bl w:val="nil"/>
                  </w:tcBorders>
                  <w:noWrap w:val="0"/>
                  <w:vAlign w:val="center"/>
                </w:tcPr>
                <w:p w14:paraId="387A7C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2606" w:type="dxa"/>
                  <w:tcBorders>
                    <w:tl2br w:val="nil"/>
                    <w:tr2bl w:val="nil"/>
                  </w:tcBorders>
                  <w:noWrap w:val="0"/>
                  <w:vAlign w:val="center"/>
                </w:tcPr>
                <w:p w14:paraId="77776D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9</w:t>
                  </w:r>
                </w:p>
              </w:tc>
              <w:tc>
                <w:tcPr>
                  <w:tcW w:w="1298" w:type="dxa"/>
                  <w:tcBorders>
                    <w:tl2br w:val="nil"/>
                    <w:tr2bl w:val="nil"/>
                  </w:tcBorders>
                  <w:noWrap w:val="0"/>
                  <w:vAlign w:val="center"/>
                </w:tcPr>
                <w:p w14:paraId="0A9779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2B21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31F80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23</w:t>
                  </w:r>
                </w:p>
              </w:tc>
              <w:tc>
                <w:tcPr>
                  <w:tcW w:w="1154" w:type="pct"/>
                  <w:gridSpan w:val="2"/>
                  <w:tcBorders>
                    <w:tl2br w:val="nil"/>
                    <w:tr2bl w:val="nil"/>
                  </w:tcBorders>
                  <w:noWrap w:val="0"/>
                  <w:vAlign w:val="center"/>
                </w:tcPr>
                <w:p w14:paraId="5EEA6C4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水</w:t>
                  </w:r>
                </w:p>
              </w:tc>
              <w:tc>
                <w:tcPr>
                  <w:tcW w:w="566" w:type="pct"/>
                  <w:tcBorders>
                    <w:tl2br w:val="nil"/>
                    <w:tr2bl w:val="nil"/>
                  </w:tcBorders>
                  <w:noWrap w:val="0"/>
                  <w:vAlign w:val="center"/>
                </w:tcPr>
                <w:p w14:paraId="08FE47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m</w:t>
                  </w:r>
                  <w:r>
                    <w:rPr>
                      <w:rFonts w:hint="eastAsia" w:ascii="Times New Roman" w:hAnsi="Times New Roman" w:eastAsia="宋体" w:cs="Times New Roman"/>
                      <w:kern w:val="0"/>
                      <w:sz w:val="21"/>
                      <w:szCs w:val="21"/>
                      <w:vertAlign w:val="superscript"/>
                      <w:lang w:val="en-US" w:eastAsia="zh-CN"/>
                    </w:rPr>
                    <w:t>3</w:t>
                  </w:r>
                  <w:r>
                    <w:rPr>
                      <w:rFonts w:hint="eastAsia" w:ascii="Times New Roman" w:hAnsi="Times New Roman" w:eastAsia="宋体" w:cs="Times New Roman"/>
                      <w:kern w:val="0"/>
                      <w:sz w:val="21"/>
                      <w:szCs w:val="21"/>
                      <w:lang w:val="en-US" w:eastAsia="zh-CN"/>
                    </w:rPr>
                    <w:t>/a</w:t>
                  </w:r>
                </w:p>
              </w:tc>
              <w:tc>
                <w:tcPr>
                  <w:tcW w:w="600" w:type="pct"/>
                  <w:tcBorders>
                    <w:tl2br w:val="nil"/>
                    <w:tr2bl w:val="nil"/>
                  </w:tcBorders>
                  <w:noWrap w:val="0"/>
                  <w:vAlign w:val="center"/>
                </w:tcPr>
                <w:p w14:paraId="162BE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605</w:t>
                  </w:r>
                </w:p>
              </w:tc>
              <w:tc>
                <w:tcPr>
                  <w:tcW w:w="2606" w:type="dxa"/>
                  <w:tcBorders>
                    <w:tl2br w:val="nil"/>
                    <w:tr2bl w:val="nil"/>
                  </w:tcBorders>
                  <w:noWrap w:val="0"/>
                  <w:vAlign w:val="center"/>
                </w:tcPr>
                <w:p w14:paraId="6C338C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605</w:t>
                  </w:r>
                </w:p>
              </w:tc>
              <w:tc>
                <w:tcPr>
                  <w:tcW w:w="1298" w:type="dxa"/>
                  <w:tcBorders>
                    <w:tl2br w:val="nil"/>
                    <w:tr2bl w:val="nil"/>
                  </w:tcBorders>
                  <w:noWrap w:val="0"/>
                  <w:vAlign w:val="center"/>
                </w:tcPr>
                <w:p w14:paraId="5FD1C4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r w14:paraId="596F0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2" w:type="pct"/>
                  <w:tcBorders>
                    <w:tl2br w:val="nil"/>
                    <w:tr2bl w:val="nil"/>
                  </w:tcBorders>
                  <w:noWrap w:val="0"/>
                  <w:vAlign w:val="center"/>
                </w:tcPr>
                <w:p w14:paraId="785FF7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24</w:t>
                  </w:r>
                </w:p>
              </w:tc>
              <w:tc>
                <w:tcPr>
                  <w:tcW w:w="1154" w:type="pct"/>
                  <w:gridSpan w:val="2"/>
                  <w:tcBorders>
                    <w:tl2br w:val="nil"/>
                    <w:tr2bl w:val="nil"/>
                  </w:tcBorders>
                  <w:noWrap w:val="0"/>
                  <w:vAlign w:val="center"/>
                </w:tcPr>
                <w:p w14:paraId="61C365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电</w:t>
                  </w:r>
                </w:p>
              </w:tc>
              <w:tc>
                <w:tcPr>
                  <w:tcW w:w="566" w:type="pct"/>
                  <w:tcBorders>
                    <w:tl2br w:val="nil"/>
                    <w:tr2bl w:val="nil"/>
                  </w:tcBorders>
                  <w:noWrap w:val="0"/>
                  <w:vAlign w:val="center"/>
                </w:tcPr>
                <w:p w14:paraId="16F01B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万kwh/a</w:t>
                  </w:r>
                </w:p>
              </w:tc>
              <w:tc>
                <w:tcPr>
                  <w:tcW w:w="600" w:type="pct"/>
                  <w:tcBorders>
                    <w:tl2br w:val="nil"/>
                    <w:tr2bl w:val="nil"/>
                  </w:tcBorders>
                  <w:noWrap w:val="0"/>
                  <w:vAlign w:val="center"/>
                </w:tcPr>
                <w:p w14:paraId="060DDB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2606" w:type="dxa"/>
                  <w:tcBorders>
                    <w:tl2br w:val="nil"/>
                    <w:tr2bl w:val="nil"/>
                  </w:tcBorders>
                  <w:noWrap w:val="0"/>
                  <w:vAlign w:val="center"/>
                </w:tcPr>
                <w:p w14:paraId="1BEC300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10</w:t>
                  </w:r>
                </w:p>
              </w:tc>
              <w:tc>
                <w:tcPr>
                  <w:tcW w:w="1298" w:type="dxa"/>
                  <w:tcBorders>
                    <w:tl2br w:val="nil"/>
                    <w:tr2bl w:val="nil"/>
                  </w:tcBorders>
                  <w:noWrap w:val="0"/>
                  <w:vAlign w:val="center"/>
                </w:tcPr>
                <w:p w14:paraId="5B2E8B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不变</w:t>
                  </w:r>
                </w:p>
              </w:tc>
            </w:tr>
          </w:tbl>
          <w:p w14:paraId="18B824A5">
            <w:pPr>
              <w:keepNext w:val="0"/>
              <w:keepLines w:val="0"/>
              <w:pageBreakBefore w:val="0"/>
              <w:widowControl w:val="0"/>
              <w:kinsoku/>
              <w:wordWrap w:val="0"/>
              <w:overflowPunct/>
              <w:topLinePunct w:val="0"/>
              <w:autoSpaceDE/>
              <w:autoSpaceDN/>
              <w:bidi w:val="0"/>
              <w:adjustRightInd w:val="0"/>
              <w:snapToGrid w:val="0"/>
              <w:spacing w:after="0" w:line="480" w:lineRule="exact"/>
              <w:textAlignment w:val="auto"/>
              <w:rPr>
                <w:rFonts w:hint="eastAsia" w:cs="Times New Roman" w:eastAsiaTheme="minorEastAsia"/>
                <w:b/>
                <w:bCs/>
                <w:color w:val="auto"/>
                <w:kern w:val="0"/>
                <w:sz w:val="24"/>
                <w:szCs w:val="24"/>
                <w:lang w:val="en-US" w:eastAsia="zh-CN" w:bidi="ar-SA"/>
              </w:rPr>
            </w:pPr>
            <w:r>
              <w:rPr>
                <w:rFonts w:hint="eastAsia" w:cs="Times New Roman" w:eastAsiaTheme="minorEastAsia"/>
                <w:b/>
                <w:bCs/>
                <w:color w:val="auto"/>
                <w:kern w:val="0"/>
                <w:sz w:val="24"/>
                <w:szCs w:val="24"/>
                <w:lang w:val="en-US" w:eastAsia="zh-CN" w:bidi="ar-SA"/>
              </w:rPr>
              <w:t>给排水：</w:t>
            </w:r>
          </w:p>
          <w:p w14:paraId="36D7B0B2">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①生产用水</w:t>
            </w:r>
          </w:p>
          <w:p w14:paraId="1F3F39A2">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default"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本项目锯床采用切削液与水的混合液湿式切割，切削液与水的比例为1:5，本项目切削液用量为1t，则自来水用量为5t。切削液可循环使用，但考虑长时间使用会变质，每年更换一次，由于切割过程会有水分蒸发，损失量按30%计，则废切削液产生量为4.5t/a。</w:t>
            </w:r>
          </w:p>
          <w:p w14:paraId="49ABA10A">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②生活用水</w:t>
            </w:r>
          </w:p>
          <w:p w14:paraId="4FEA691E">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default" w:ascii="Times New Roman" w:hAnsi="Times New Roman" w:eastAsia="宋体" w:cs="Times New Roman"/>
                <w:b w:val="0"/>
                <w:bCs w:val="0"/>
                <w:color w:val="000000"/>
                <w:sz w:val="24"/>
                <w:szCs w:val="24"/>
                <w:highlight w:val="none"/>
                <w:u w:val="none"/>
                <w:lang w:val="en-US" w:eastAsia="zh-CN"/>
              </w:rPr>
            </w:pPr>
            <w:r>
              <w:rPr>
                <w:rFonts w:hint="eastAsia" w:ascii="Times New Roman" w:hAnsi="Times New Roman" w:eastAsia="宋体" w:cs="Times New Roman"/>
                <w:b w:val="0"/>
                <w:bCs w:val="0"/>
                <w:color w:val="000000"/>
                <w:sz w:val="24"/>
                <w:szCs w:val="24"/>
                <w:highlight w:val="none"/>
                <w:u w:val="none"/>
                <w:lang w:val="en-US" w:eastAsia="zh-CN"/>
              </w:rPr>
              <w:t>本项目职工50人，均不在</w:t>
            </w:r>
            <w:r>
              <w:rPr>
                <w:rFonts w:hint="default" w:ascii="Times New Roman" w:hAnsi="Times New Roman" w:eastAsia="宋体" w:cs="Times New Roman"/>
                <w:b w:val="0"/>
                <w:bCs w:val="0"/>
                <w:color w:val="000000"/>
                <w:sz w:val="24"/>
                <w:szCs w:val="24"/>
                <w:highlight w:val="none"/>
                <w:u w:val="none"/>
                <w:lang w:val="en-US" w:eastAsia="zh-CN"/>
              </w:rPr>
              <w:t>厂</w:t>
            </w:r>
            <w:r>
              <w:rPr>
                <w:rFonts w:hint="eastAsia" w:ascii="Times New Roman" w:hAnsi="Times New Roman" w:eastAsia="宋体" w:cs="Times New Roman"/>
                <w:b w:val="0"/>
                <w:bCs w:val="0"/>
                <w:color w:val="000000"/>
                <w:sz w:val="24"/>
                <w:szCs w:val="24"/>
                <w:highlight w:val="none"/>
                <w:u w:val="none"/>
                <w:lang w:val="en-US" w:eastAsia="zh-CN"/>
              </w:rPr>
              <w:t>区</w:t>
            </w:r>
            <w:r>
              <w:rPr>
                <w:rFonts w:hint="default" w:ascii="Times New Roman" w:hAnsi="Times New Roman" w:eastAsia="宋体" w:cs="Times New Roman"/>
                <w:b w:val="0"/>
                <w:bCs w:val="0"/>
                <w:color w:val="000000"/>
                <w:sz w:val="24"/>
                <w:szCs w:val="24"/>
                <w:highlight w:val="none"/>
                <w:u w:val="none"/>
                <w:lang w:val="en-US" w:eastAsia="zh-CN"/>
              </w:rPr>
              <w:t>食宿，根据《河南省地方标准用水定额》（DB41/T385-20</w:t>
            </w:r>
            <w:r>
              <w:rPr>
                <w:rFonts w:hint="eastAsia" w:ascii="Times New Roman" w:hAnsi="Times New Roman" w:eastAsia="宋体" w:cs="Times New Roman"/>
                <w:b w:val="0"/>
                <w:bCs w:val="0"/>
                <w:color w:val="000000"/>
                <w:sz w:val="24"/>
                <w:szCs w:val="24"/>
                <w:highlight w:val="none"/>
                <w:u w:val="none"/>
                <w:lang w:val="en-US" w:eastAsia="zh-CN"/>
              </w:rPr>
              <w:t>20</w:t>
            </w:r>
            <w:r>
              <w:rPr>
                <w:rFonts w:hint="default" w:ascii="Times New Roman" w:hAnsi="Times New Roman" w:eastAsia="宋体" w:cs="Times New Roman"/>
                <w:b w:val="0"/>
                <w:bCs w:val="0"/>
                <w:color w:val="000000"/>
                <w:sz w:val="24"/>
                <w:szCs w:val="24"/>
                <w:highlight w:val="none"/>
                <w:u w:val="none"/>
                <w:lang w:val="en-US" w:eastAsia="zh-CN"/>
              </w:rPr>
              <w:t>）办公用水为</w:t>
            </w:r>
            <w:r>
              <w:rPr>
                <w:rFonts w:hint="eastAsia" w:ascii="Times New Roman" w:hAnsi="Times New Roman" w:eastAsia="宋体" w:cs="Times New Roman"/>
                <w:b w:val="0"/>
                <w:bCs w:val="0"/>
                <w:color w:val="000000"/>
                <w:sz w:val="24"/>
                <w:szCs w:val="24"/>
                <w:highlight w:val="none"/>
                <w:u w:val="none"/>
                <w:lang w:val="en-US" w:eastAsia="zh-CN"/>
              </w:rPr>
              <w:t>4</w:t>
            </w:r>
            <w:r>
              <w:rPr>
                <w:rFonts w:hint="default" w:ascii="Times New Roman" w:hAnsi="Times New Roman" w:eastAsia="宋体" w:cs="Times New Roman"/>
                <w:b w:val="0"/>
                <w:bCs w:val="0"/>
                <w:color w:val="000000"/>
                <w:sz w:val="24"/>
                <w:szCs w:val="24"/>
                <w:highlight w:val="none"/>
                <w:u w:val="none"/>
                <w:lang w:val="en-US" w:eastAsia="zh-CN"/>
              </w:rPr>
              <w:t>0L/人·d，则职工生活用水量为</w:t>
            </w:r>
            <w:r>
              <w:rPr>
                <w:rFonts w:hint="eastAsia" w:ascii="Times New Roman" w:hAnsi="Times New Roman" w:eastAsia="宋体" w:cs="Times New Roman"/>
                <w:b w:val="0"/>
                <w:bCs w:val="0"/>
                <w:color w:val="000000"/>
                <w:sz w:val="24"/>
                <w:szCs w:val="24"/>
                <w:highlight w:val="none"/>
                <w:u w:val="none"/>
                <w:lang w:val="en-US" w:eastAsia="zh-CN"/>
              </w:rPr>
              <w:t>600</w:t>
            </w:r>
            <w:r>
              <w:rPr>
                <w:rFonts w:hint="default" w:ascii="Times New Roman" w:hAnsi="Times New Roman" w:eastAsia="宋体" w:cs="Times New Roman"/>
                <w:b w:val="0"/>
                <w:bCs w:val="0"/>
                <w:color w:val="000000"/>
                <w:sz w:val="24"/>
                <w:szCs w:val="24"/>
                <w:highlight w:val="none"/>
                <w:u w:val="none"/>
                <w:lang w:val="en-US" w:eastAsia="zh-CN"/>
              </w:rPr>
              <w:t>m3/</w:t>
            </w:r>
            <w:r>
              <w:rPr>
                <w:rFonts w:hint="eastAsia" w:ascii="Times New Roman" w:hAnsi="Times New Roman" w:eastAsia="宋体" w:cs="Times New Roman"/>
                <w:b w:val="0"/>
                <w:bCs w:val="0"/>
                <w:color w:val="000000"/>
                <w:sz w:val="24"/>
                <w:szCs w:val="24"/>
                <w:highlight w:val="none"/>
                <w:u w:val="none"/>
                <w:lang w:val="en-US" w:eastAsia="zh-CN"/>
              </w:rPr>
              <w:t>a</w:t>
            </w:r>
            <w:r>
              <w:rPr>
                <w:rFonts w:hint="default" w:ascii="Times New Roman" w:hAnsi="Times New Roman" w:eastAsia="宋体" w:cs="Times New Roman"/>
                <w:b w:val="0"/>
                <w:bCs w:val="0"/>
                <w:color w:val="000000"/>
                <w:sz w:val="24"/>
                <w:szCs w:val="24"/>
                <w:highlight w:val="none"/>
                <w:u w:val="none"/>
                <w:lang w:val="en-US" w:eastAsia="zh-CN"/>
              </w:rPr>
              <w:t>（</w:t>
            </w:r>
            <w:r>
              <w:rPr>
                <w:rFonts w:hint="eastAsia" w:ascii="Times New Roman" w:hAnsi="Times New Roman" w:eastAsia="宋体" w:cs="Times New Roman"/>
                <w:b w:val="0"/>
                <w:bCs w:val="0"/>
                <w:color w:val="000000"/>
                <w:sz w:val="24"/>
                <w:szCs w:val="24"/>
                <w:highlight w:val="none"/>
                <w:u w:val="none"/>
                <w:lang w:val="en-US" w:eastAsia="zh-CN"/>
              </w:rPr>
              <w:t>2</w:t>
            </w:r>
            <w:r>
              <w:rPr>
                <w:rFonts w:hint="default" w:ascii="Times New Roman" w:hAnsi="Times New Roman" w:eastAsia="宋体" w:cs="Times New Roman"/>
                <w:b w:val="0"/>
                <w:bCs w:val="0"/>
                <w:color w:val="000000"/>
                <w:sz w:val="24"/>
                <w:szCs w:val="24"/>
                <w:highlight w:val="none"/>
                <w:u w:val="none"/>
                <w:lang w:val="en-US" w:eastAsia="zh-CN"/>
              </w:rPr>
              <w:t>m3/</w:t>
            </w:r>
            <w:r>
              <w:rPr>
                <w:rFonts w:hint="eastAsia" w:ascii="Times New Roman" w:hAnsi="Times New Roman" w:eastAsia="宋体" w:cs="Times New Roman"/>
                <w:b w:val="0"/>
                <w:bCs w:val="0"/>
                <w:color w:val="000000"/>
                <w:sz w:val="24"/>
                <w:szCs w:val="24"/>
                <w:highlight w:val="none"/>
                <w:u w:val="none"/>
                <w:lang w:val="en-US" w:eastAsia="zh-CN"/>
              </w:rPr>
              <w:t>d</w:t>
            </w:r>
            <w:r>
              <w:rPr>
                <w:rFonts w:hint="default" w:ascii="Times New Roman" w:hAnsi="Times New Roman" w:eastAsia="宋体" w:cs="Times New Roman"/>
                <w:b w:val="0"/>
                <w:bCs w:val="0"/>
                <w:color w:val="000000"/>
                <w:sz w:val="24"/>
                <w:szCs w:val="24"/>
                <w:highlight w:val="none"/>
                <w:u w:val="none"/>
                <w:lang w:val="en-US" w:eastAsia="zh-CN"/>
              </w:rPr>
              <w:t>）</w:t>
            </w:r>
            <w:r>
              <w:rPr>
                <w:rFonts w:hint="eastAsia" w:ascii="Times New Roman" w:hAnsi="Times New Roman" w:eastAsia="宋体" w:cs="Times New Roman"/>
                <w:b w:val="0"/>
                <w:bCs w:val="0"/>
                <w:color w:val="000000"/>
                <w:sz w:val="24"/>
                <w:szCs w:val="24"/>
                <w:highlight w:val="none"/>
                <w:u w:val="none"/>
                <w:lang w:val="en-US" w:eastAsia="zh-CN"/>
              </w:rPr>
              <w:t>。生活废水</w:t>
            </w:r>
            <w:r>
              <w:rPr>
                <w:rFonts w:hint="default" w:ascii="Times New Roman" w:hAnsi="Times New Roman" w:eastAsia="宋体" w:cs="Times New Roman"/>
                <w:b w:val="0"/>
                <w:bCs w:val="0"/>
                <w:color w:val="000000"/>
                <w:sz w:val="24"/>
                <w:szCs w:val="24"/>
                <w:highlight w:val="none"/>
                <w:u w:val="none"/>
                <w:lang w:val="en-US" w:eastAsia="zh-CN"/>
              </w:rPr>
              <w:t>产污系数取80%，即生活污水产生量</w:t>
            </w:r>
            <w:r>
              <w:rPr>
                <w:rFonts w:hint="eastAsia" w:ascii="Times New Roman" w:hAnsi="Times New Roman" w:eastAsia="宋体" w:cs="Times New Roman"/>
                <w:b w:val="0"/>
                <w:bCs w:val="0"/>
                <w:color w:val="000000"/>
                <w:sz w:val="24"/>
                <w:szCs w:val="24"/>
                <w:highlight w:val="none"/>
                <w:u w:val="none"/>
                <w:lang w:val="en-US" w:eastAsia="zh-CN"/>
              </w:rPr>
              <w:t>为480</w:t>
            </w:r>
            <w:r>
              <w:rPr>
                <w:rFonts w:hint="default" w:ascii="Times New Roman" w:hAnsi="Times New Roman" w:eastAsia="宋体" w:cs="Times New Roman"/>
                <w:b w:val="0"/>
                <w:bCs w:val="0"/>
                <w:color w:val="000000"/>
                <w:sz w:val="24"/>
                <w:szCs w:val="24"/>
                <w:highlight w:val="none"/>
                <w:u w:val="none"/>
                <w:lang w:val="en-US" w:eastAsia="zh-CN"/>
              </w:rPr>
              <w:t>m3/</w:t>
            </w:r>
            <w:r>
              <w:rPr>
                <w:rFonts w:hint="eastAsia" w:ascii="Times New Roman" w:hAnsi="Times New Roman" w:eastAsia="宋体" w:cs="Times New Roman"/>
                <w:b w:val="0"/>
                <w:bCs w:val="0"/>
                <w:color w:val="000000"/>
                <w:sz w:val="24"/>
                <w:szCs w:val="24"/>
                <w:highlight w:val="none"/>
                <w:u w:val="none"/>
                <w:lang w:val="en-US" w:eastAsia="zh-CN"/>
              </w:rPr>
              <w:t>a</w:t>
            </w:r>
            <w:r>
              <w:rPr>
                <w:rFonts w:hint="default" w:ascii="Times New Roman" w:hAnsi="Times New Roman" w:eastAsia="宋体" w:cs="Times New Roman"/>
                <w:b w:val="0"/>
                <w:bCs w:val="0"/>
                <w:color w:val="000000"/>
                <w:sz w:val="24"/>
                <w:szCs w:val="24"/>
                <w:highlight w:val="none"/>
                <w:u w:val="none"/>
                <w:lang w:val="en-US" w:eastAsia="zh-CN"/>
              </w:rPr>
              <w:t>（</w:t>
            </w:r>
            <w:r>
              <w:rPr>
                <w:rFonts w:hint="eastAsia" w:ascii="Times New Roman" w:hAnsi="Times New Roman" w:eastAsia="宋体" w:cs="Times New Roman"/>
                <w:b w:val="0"/>
                <w:bCs w:val="0"/>
                <w:color w:val="000000"/>
                <w:sz w:val="24"/>
                <w:szCs w:val="24"/>
                <w:highlight w:val="none"/>
                <w:u w:val="none"/>
                <w:lang w:val="en-US" w:eastAsia="zh-CN"/>
              </w:rPr>
              <w:t>1.6</w:t>
            </w:r>
            <w:r>
              <w:rPr>
                <w:rFonts w:hint="default" w:ascii="Times New Roman" w:hAnsi="Times New Roman" w:eastAsia="宋体" w:cs="Times New Roman"/>
                <w:b w:val="0"/>
                <w:bCs w:val="0"/>
                <w:color w:val="000000"/>
                <w:sz w:val="24"/>
                <w:szCs w:val="24"/>
                <w:highlight w:val="none"/>
                <w:u w:val="none"/>
                <w:lang w:val="en-US" w:eastAsia="zh-CN"/>
              </w:rPr>
              <w:t>m3/</w:t>
            </w:r>
            <w:r>
              <w:rPr>
                <w:rFonts w:hint="eastAsia" w:ascii="Times New Roman" w:hAnsi="Times New Roman" w:eastAsia="宋体" w:cs="Times New Roman"/>
                <w:b w:val="0"/>
                <w:bCs w:val="0"/>
                <w:color w:val="000000"/>
                <w:sz w:val="24"/>
                <w:szCs w:val="24"/>
                <w:highlight w:val="none"/>
                <w:u w:val="none"/>
                <w:lang w:val="en-US" w:eastAsia="zh-CN"/>
              </w:rPr>
              <w:t>d</w:t>
            </w:r>
            <w:r>
              <w:rPr>
                <w:rFonts w:hint="default" w:ascii="Times New Roman" w:hAnsi="Times New Roman" w:eastAsia="宋体" w:cs="Times New Roman"/>
                <w:b w:val="0"/>
                <w:bCs w:val="0"/>
                <w:color w:val="000000"/>
                <w:sz w:val="24"/>
                <w:szCs w:val="24"/>
                <w:highlight w:val="none"/>
                <w:u w:val="none"/>
                <w:lang w:val="en-US" w:eastAsia="zh-CN"/>
              </w:rPr>
              <w:t>）</w:t>
            </w:r>
            <w:r>
              <w:rPr>
                <w:rFonts w:hint="eastAsia" w:ascii="Times New Roman" w:hAnsi="Times New Roman" w:eastAsia="宋体" w:cs="Times New Roman"/>
                <w:b w:val="0"/>
                <w:bCs w:val="0"/>
                <w:color w:val="000000"/>
                <w:sz w:val="24"/>
                <w:szCs w:val="24"/>
                <w:highlight w:val="none"/>
                <w:u w:val="none"/>
                <w:lang w:val="en-US" w:eastAsia="zh-CN"/>
              </w:rPr>
              <w:t>。生活污水经化粪池处理后，经管网排入长垣市第二污水处理厂进一步处理。</w:t>
            </w:r>
          </w:p>
          <w:p w14:paraId="15294792">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r>
              <w:rPr>
                <w:rFonts w:hint="default" w:ascii="Times New Roman" w:hAnsi="Times New Roman" w:eastAsia="宋体" w:cs="Times New Roman"/>
                <w:b w:val="0"/>
                <w:bCs w:val="0"/>
                <w:color w:val="000000"/>
                <w:sz w:val="24"/>
                <w:szCs w:val="24"/>
                <w:highlight w:val="none"/>
                <w:u w:val="none"/>
                <w:lang w:val="en-US" w:eastAsia="zh-CN"/>
              </w:rPr>
              <w:t>本项目水平衡图见图</w:t>
            </w:r>
            <w:r>
              <w:rPr>
                <w:rFonts w:hint="eastAsia" w:ascii="Times New Roman" w:hAnsi="Times New Roman" w:eastAsia="宋体" w:cs="Times New Roman"/>
                <w:b w:val="0"/>
                <w:bCs w:val="0"/>
                <w:color w:val="000000"/>
                <w:sz w:val="24"/>
                <w:szCs w:val="24"/>
                <w:highlight w:val="none"/>
                <w:u w:val="none"/>
                <w:lang w:val="en-US" w:eastAsia="zh-CN"/>
              </w:rPr>
              <w:t>1。</w:t>
            </w:r>
          </w:p>
          <w:p w14:paraId="7C4E5F07">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p>
          <w:p w14:paraId="1ECF24C0">
            <w:pPr>
              <w:pStyle w:val="35"/>
              <w:keepNext w:val="0"/>
              <w:keepLines w:val="0"/>
              <w:pageBreakBefore w:val="0"/>
              <w:widowControl w:val="0"/>
              <w:kinsoku/>
              <w:wordWrap/>
              <w:overflowPunct/>
              <w:topLinePunct w:val="0"/>
              <w:autoSpaceDE/>
              <w:autoSpaceDN/>
              <w:bidi w:val="0"/>
              <w:snapToGrid/>
              <w:spacing w:after="0" w:line="480" w:lineRule="exact"/>
              <w:ind w:firstLine="480" w:firstLineChars="200"/>
              <w:rPr>
                <w:rFonts w:hint="eastAsia" w:ascii="Times New Roman" w:hAnsi="Times New Roman" w:eastAsia="宋体" w:cs="Times New Roman"/>
                <w:b w:val="0"/>
                <w:bCs w:val="0"/>
                <w:color w:val="000000"/>
                <w:sz w:val="24"/>
                <w:szCs w:val="24"/>
                <w:highlight w:val="none"/>
                <w:u w:val="none"/>
                <w:lang w:val="en-US" w:eastAsia="zh-CN"/>
              </w:rPr>
            </w:pPr>
          </w:p>
          <w:p w14:paraId="511B7535">
            <w:pPr>
              <w:spacing w:line="240" w:lineRule="auto"/>
              <w:jc w:val="both"/>
              <w:rPr>
                <w:rFonts w:hint="default" w:ascii="Times New Roman" w:hAnsi="Times New Roman" w:cs="Times New Roman"/>
                <w:b/>
                <w:bCs/>
                <w:color w:val="000000"/>
                <w:sz w:val="24"/>
                <w:u w:val="none"/>
                <w:lang w:eastAsia="zh-CN"/>
              </w:rPr>
            </w:pPr>
            <w:r>
              <w:rPr>
                <w:sz w:val="24"/>
              </w:rPr>
              <mc:AlternateContent>
                <mc:Choice Requires="wps">
                  <w:drawing>
                    <wp:anchor distT="0" distB="0" distL="114300" distR="114300" simplePos="0" relativeHeight="251670528" behindDoc="0" locked="0" layoutInCell="1" allowOverlap="1">
                      <wp:simplePos x="0" y="0"/>
                      <wp:positionH relativeFrom="column">
                        <wp:posOffset>1639570</wp:posOffset>
                      </wp:positionH>
                      <wp:positionV relativeFrom="paragraph">
                        <wp:posOffset>279400</wp:posOffset>
                      </wp:positionV>
                      <wp:extent cx="409575" cy="217170"/>
                      <wp:effectExtent l="143510" t="5080" r="18415" b="63500"/>
                      <wp:wrapNone/>
                      <wp:docPr id="72" name="椭圆形标注 75"/>
                      <wp:cNvGraphicFramePr/>
                      <a:graphic xmlns:a="http://schemas.openxmlformats.org/drawingml/2006/main">
                        <a:graphicData uri="http://schemas.microsoft.com/office/word/2010/wordprocessingShape">
                          <wps:wsp>
                            <wps:cNvSpPr/>
                            <wps:spPr>
                              <a:xfrm>
                                <a:off x="2630170" y="1026160"/>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71F78140">
                                  <w:pPr>
                                    <w:jc w:val="center"/>
                                    <w:rPr>
                                      <w:rFonts w:hint="default" w:eastAsia="宋体"/>
                                      <w:sz w:val="21"/>
                                      <w:lang w:val="en-US" w:eastAsia="zh-CN"/>
                                    </w:rPr>
                                  </w:pPr>
                                  <w:r>
                                    <w:rPr>
                                      <w:rFonts w:hint="eastAsia" w:eastAsia="宋体"/>
                                      <w:sz w:val="21"/>
                                      <w:lang w:val="en-US" w:eastAsia="zh-CN"/>
                                    </w:rPr>
                                    <w:t>120</w:t>
                                  </w:r>
                                </w:p>
                              </w:txbxContent>
                            </wps:txbx>
                            <wps:bodyPr lIns="0" tIns="0" rIns="0" bIns="0" upright="1"/>
                          </wps:wsp>
                        </a:graphicData>
                      </a:graphic>
                    </wp:anchor>
                  </w:drawing>
                </mc:Choice>
                <mc:Fallback>
                  <w:pict>
                    <v:shape id="椭圆形标注 75" o:spid="_x0000_s1026" o:spt="63" type="#_x0000_t63" style="position:absolute;left:0pt;margin-left:129.1pt;margin-top:22pt;height:17.1pt;width:32.25pt;z-index:251670528;mso-width-relative:page;mso-height-relative:page;" filled="f" stroked="t" coordsize="21600,21600" o:gfxdata="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fKEGdoA&#10;AAAJAQAADwAAAAAAAAABACAAAAAiAAAAZHJzL2Rvd25yZXYueG1sUEsBAhQAFAAAAAgAh07iQDNZ&#10;nyxWAgAAmgQAAA4AAAAAAAAAAQAgAAAAKQEAAGRycy9lMm9Eb2MueG1sUEsFBgAAAAAGAAYAWQEA&#10;APEFAAAAAA==&#10;" adj="-5898,25795">
                      <v:fill on="f" focussize="0,0"/>
                      <v:stroke color="#000000" joinstyle="miter" dashstyle="dash"/>
                      <v:imagedata o:title=""/>
                      <o:lock v:ext="edit" aspectratio="f"/>
                      <v:textbox inset="0mm,0mm,0mm,0mm">
                        <w:txbxContent>
                          <w:p w14:paraId="71F78140">
                            <w:pPr>
                              <w:jc w:val="center"/>
                              <w:rPr>
                                <w:rFonts w:hint="default" w:eastAsia="宋体"/>
                                <w:sz w:val="21"/>
                                <w:lang w:val="en-US" w:eastAsia="zh-CN"/>
                              </w:rPr>
                            </w:pPr>
                            <w:r>
                              <w:rPr>
                                <w:rFonts w:hint="eastAsia" w:eastAsia="宋体"/>
                                <w:sz w:val="21"/>
                                <w:lang w:val="en-US" w:eastAsia="zh-CN"/>
                              </w:rPr>
                              <w:t>120</w:t>
                            </w:r>
                          </w:p>
                        </w:txbxContent>
                      </v:textbox>
                    </v:shape>
                  </w:pict>
                </mc:Fallback>
              </mc:AlternateContent>
            </w:r>
          </w:p>
          <w:p w14:paraId="77C4A1A7">
            <w:pPr>
              <w:spacing w:line="240" w:lineRule="auto"/>
              <w:jc w:val="center"/>
              <w:rPr>
                <w:rFonts w:hint="default" w:ascii="Times New Roman" w:hAnsi="Times New Roman" w:cs="Times New Roman"/>
                <w:b/>
                <w:bCs/>
                <w:color w:val="000000"/>
                <w:sz w:val="21"/>
                <w:szCs w:val="21"/>
                <w:u w:val="none"/>
                <w:lang w:eastAsia="zh-CN"/>
              </w:rPr>
            </w:pPr>
            <w:r>
              <w:rPr>
                <w:sz w:val="21"/>
                <w:szCs w:val="21"/>
              </w:rPr>
              <mc:AlternateContent>
                <mc:Choice Requires="wps">
                  <w:drawing>
                    <wp:anchor distT="0" distB="0" distL="114300" distR="114300" simplePos="0" relativeHeight="251684864" behindDoc="0" locked="0" layoutInCell="1" allowOverlap="1">
                      <wp:simplePos x="0" y="0"/>
                      <wp:positionH relativeFrom="column">
                        <wp:posOffset>2895600</wp:posOffset>
                      </wp:positionH>
                      <wp:positionV relativeFrom="paragraph">
                        <wp:posOffset>102870</wp:posOffset>
                      </wp:positionV>
                      <wp:extent cx="432435" cy="247650"/>
                      <wp:effectExtent l="0" t="0" r="0" b="0"/>
                      <wp:wrapNone/>
                      <wp:docPr id="172" name="文本框 172"/>
                      <wp:cNvGraphicFramePr/>
                      <a:graphic xmlns:a="http://schemas.openxmlformats.org/drawingml/2006/main">
                        <a:graphicData uri="http://schemas.microsoft.com/office/word/2010/wordprocessingShape">
                          <wps:wsp>
                            <wps:cNvSpPr txBox="1"/>
                            <wps:spPr>
                              <a:xfrm>
                                <a:off x="3886200" y="1189355"/>
                                <a:ext cx="432435" cy="247650"/>
                              </a:xfrm>
                              <a:prstGeom prst="rect">
                                <a:avLst/>
                              </a:prstGeom>
                              <a:noFill/>
                              <a:ln>
                                <a:noFill/>
                              </a:ln>
                            </wps:spPr>
                            <wps:txbx>
                              <w:txbxContent>
                                <w:p w14:paraId="0487ECE4">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480</w:t>
                                  </w:r>
                                </w:p>
                              </w:txbxContent>
                            </wps:txbx>
                            <wps:bodyPr upright="1"/>
                          </wps:wsp>
                        </a:graphicData>
                      </a:graphic>
                    </wp:anchor>
                  </w:drawing>
                </mc:Choice>
                <mc:Fallback>
                  <w:pict>
                    <v:shape id="_x0000_s1026" o:spid="_x0000_s1026" o:spt="202" type="#_x0000_t202" style="position:absolute;left:0pt;margin-left:228pt;margin-top:8.1pt;height:19.5pt;width:34.05pt;z-index:251684864;mso-width-relative:page;mso-height-relative:page;" filled="f" stroked="f" coordsize="21600,21600" o:gfxdata="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fyg9YAAAAJAQAADwAAAAAAAAABACAAAAAiAAAAZHJzL2Rvd25yZXYueG1sUEsBAhQA&#10;FAAAAAgAh07iQB30aua7AQAAXQMAAA4AAAAAAAAAAQAgAAAAJQEAAGRycy9lMm9Eb2MueG1sUEsF&#10;BgAAAAAGAAYAWQEAAFIFAAAAAA==&#10;">
                      <v:fill on="f" focussize="0,0"/>
                      <v:stroke on="f"/>
                      <v:imagedata o:title=""/>
                      <o:lock v:ext="edit" aspectratio="f"/>
                      <v:textbox>
                        <w:txbxContent>
                          <w:p w14:paraId="0487ECE4">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480</w:t>
                            </w:r>
                          </w:p>
                        </w:txbxContent>
                      </v:textbox>
                    </v:shape>
                  </w:pict>
                </mc:Fallback>
              </mc:AlternateContent>
            </w:r>
            <w:r>
              <w:rPr>
                <w:sz w:val="21"/>
                <w:szCs w:val="21"/>
              </w:rPr>
              <mc:AlternateContent>
                <mc:Choice Requires="wps">
                  <w:drawing>
                    <wp:anchor distT="0" distB="0" distL="114300" distR="114300" simplePos="0" relativeHeight="251683840" behindDoc="0" locked="0" layoutInCell="1" allowOverlap="1">
                      <wp:simplePos x="0" y="0"/>
                      <wp:positionH relativeFrom="column">
                        <wp:posOffset>1910715</wp:posOffset>
                      </wp:positionH>
                      <wp:positionV relativeFrom="paragraph">
                        <wp:posOffset>111125</wp:posOffset>
                      </wp:positionV>
                      <wp:extent cx="432435" cy="240030"/>
                      <wp:effectExtent l="0" t="0" r="0" b="0"/>
                      <wp:wrapNone/>
                      <wp:docPr id="171" name="文本框 172"/>
                      <wp:cNvGraphicFramePr/>
                      <a:graphic xmlns:a="http://schemas.openxmlformats.org/drawingml/2006/main">
                        <a:graphicData uri="http://schemas.microsoft.com/office/word/2010/wordprocessingShape">
                          <wps:wsp>
                            <wps:cNvSpPr txBox="1"/>
                            <wps:spPr>
                              <a:xfrm>
                                <a:off x="2901315" y="1197610"/>
                                <a:ext cx="432435" cy="240030"/>
                              </a:xfrm>
                              <a:prstGeom prst="rect">
                                <a:avLst/>
                              </a:prstGeom>
                              <a:noFill/>
                              <a:ln>
                                <a:noFill/>
                              </a:ln>
                            </wps:spPr>
                            <wps:txbx>
                              <w:txbxContent>
                                <w:p w14:paraId="215429F9">
                                  <w:pPr>
                                    <w:jc w:val="center"/>
                                    <w:rPr>
                                      <w:rFonts w:hint="default" w:ascii="Times New Roman" w:hAnsi="Times New Roman" w:eastAsia="宋体"/>
                                      <w:lang w:val="en-US" w:eastAsia="zh-CN"/>
                                    </w:rPr>
                                  </w:pPr>
                                  <w:r>
                                    <w:rPr>
                                      <w:rFonts w:hint="eastAsia" w:ascii="Times New Roman" w:hAnsi="Times New Roman"/>
                                      <w:sz w:val="21"/>
                                      <w:szCs w:val="21"/>
                                      <w:lang w:val="en-US" w:eastAsia="zh-CN"/>
                                    </w:rPr>
                                    <w:t>480</w:t>
                                  </w:r>
                                </w:p>
                              </w:txbxContent>
                            </wps:txbx>
                            <wps:bodyPr upright="1"/>
                          </wps:wsp>
                        </a:graphicData>
                      </a:graphic>
                    </wp:anchor>
                  </w:drawing>
                </mc:Choice>
                <mc:Fallback>
                  <w:pict>
                    <v:shape id="文本框 172" o:spid="_x0000_s1026" o:spt="202" type="#_x0000_t202" style="position:absolute;left:0pt;margin-left:150.45pt;margin-top:8.75pt;height:18.9pt;width:34.05pt;z-index:251683840;mso-width-relative:page;mso-height-relative:page;" filled="f" stroked="f" coordsize="21600,21600" o:gfxdata="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xUM3PWAAAACQEAAA8AAAAAAAAAAQAgAAAAIgAAAGRycy9kb3ducmV2LnhtbFBLAQIUABQA&#10;AAAIAIdO4kDmwEsQuQEAAF0DAAAOAAAAAAAAAAEAIAAAACUBAABkcnMvZTJvRG9jLnhtbFBLBQYA&#10;AAAABgAGAFkBAABQBQAAAAA=&#10;">
                      <v:fill on="f" focussize="0,0"/>
                      <v:stroke on="f"/>
                      <v:imagedata o:title=""/>
                      <o:lock v:ext="edit" aspectratio="f"/>
                      <v:textbox>
                        <w:txbxContent>
                          <w:p w14:paraId="215429F9">
                            <w:pPr>
                              <w:jc w:val="center"/>
                              <w:rPr>
                                <w:rFonts w:hint="default" w:ascii="Times New Roman" w:hAnsi="Times New Roman" w:eastAsia="宋体"/>
                                <w:lang w:val="en-US" w:eastAsia="zh-CN"/>
                              </w:rPr>
                            </w:pPr>
                            <w:r>
                              <w:rPr>
                                <w:rFonts w:hint="eastAsia" w:ascii="Times New Roman" w:hAnsi="Times New Roman"/>
                                <w:sz w:val="21"/>
                                <w:szCs w:val="21"/>
                                <w:lang w:val="en-US" w:eastAsia="zh-CN"/>
                              </w:rPr>
                              <w:t>480</w:t>
                            </w:r>
                          </w:p>
                        </w:txbxContent>
                      </v:textbox>
                    </v:shape>
                  </w:pict>
                </mc:Fallback>
              </mc:AlternateContent>
            </w:r>
            <w:r>
              <w:rPr>
                <w:sz w:val="21"/>
                <w:szCs w:val="21"/>
              </w:rPr>
              <mc:AlternateContent>
                <mc:Choice Requires="wps">
                  <w:drawing>
                    <wp:anchor distT="0" distB="0" distL="114300" distR="114300" simplePos="0" relativeHeight="251678720" behindDoc="0" locked="0" layoutInCell="1" allowOverlap="1">
                      <wp:simplePos x="0" y="0"/>
                      <wp:positionH relativeFrom="column">
                        <wp:posOffset>702945</wp:posOffset>
                      </wp:positionH>
                      <wp:positionV relativeFrom="paragraph">
                        <wp:posOffset>153670</wp:posOffset>
                      </wp:positionV>
                      <wp:extent cx="555625" cy="247650"/>
                      <wp:effectExtent l="0" t="0" r="0" b="0"/>
                      <wp:wrapNone/>
                      <wp:docPr id="128" name="文本框 172"/>
                      <wp:cNvGraphicFramePr/>
                      <a:graphic xmlns:a="http://schemas.openxmlformats.org/drawingml/2006/main">
                        <a:graphicData uri="http://schemas.microsoft.com/office/word/2010/wordprocessingShape">
                          <wps:wsp>
                            <wps:cNvSpPr txBox="1"/>
                            <wps:spPr>
                              <a:xfrm>
                                <a:off x="1864360" y="1202055"/>
                                <a:ext cx="555625" cy="247650"/>
                              </a:xfrm>
                              <a:prstGeom prst="rect">
                                <a:avLst/>
                              </a:prstGeom>
                              <a:noFill/>
                              <a:ln>
                                <a:noFill/>
                              </a:ln>
                            </wps:spPr>
                            <wps:txbx>
                              <w:txbxContent>
                                <w:p w14:paraId="225A1554">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600</w:t>
                                  </w:r>
                                </w:p>
                              </w:txbxContent>
                            </wps:txbx>
                            <wps:bodyPr upright="1"/>
                          </wps:wsp>
                        </a:graphicData>
                      </a:graphic>
                    </wp:anchor>
                  </w:drawing>
                </mc:Choice>
                <mc:Fallback>
                  <w:pict>
                    <v:shape id="文本框 172" o:spid="_x0000_s1026" o:spt="202" type="#_x0000_t202" style="position:absolute;left:0pt;margin-left:55.35pt;margin-top:12.1pt;height:19.5pt;width:43.75pt;z-index:251678720;mso-width-relative:page;mso-height-relative:page;" filled="f" stroked="f" coordsize="21600,21600" o:gfxdata="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jP+DPWAAAACQEAAA8AAAAAAAAAAQAgAAAAIgAAAGRycy9kb3ducmV2LnhtbFBLAQIUABQA&#10;AAAIAIdO4kDXjWa7uQEAAF0DAAAOAAAAAAAAAAEAIAAAACUBAABkcnMvZTJvRG9jLnhtbFBLBQYA&#10;AAAABgAGAFkBAABQBQAAAAA=&#10;">
                      <v:fill on="f" focussize="0,0"/>
                      <v:stroke on="f"/>
                      <v:imagedata o:title=""/>
                      <o:lock v:ext="edit" aspectratio="f"/>
                      <v:textbox>
                        <w:txbxContent>
                          <w:p w14:paraId="225A1554">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600</w:t>
                            </w:r>
                          </w:p>
                        </w:txbxContent>
                      </v:textbox>
                    </v:shape>
                  </w:pict>
                </mc:Fallback>
              </mc:AlternateContent>
            </w:r>
            <w:r>
              <w:rPr>
                <w:sz w:val="21"/>
                <w:szCs w:val="21"/>
              </w:rPr>
              <mc:AlternateContent>
                <mc:Choice Requires="wps">
                  <w:drawing>
                    <wp:anchor distT="0" distB="0" distL="114300" distR="114300" simplePos="0" relativeHeight="251682816" behindDoc="0" locked="0" layoutInCell="1" allowOverlap="1">
                      <wp:simplePos x="0" y="0"/>
                      <wp:positionH relativeFrom="column">
                        <wp:posOffset>3251835</wp:posOffset>
                      </wp:positionH>
                      <wp:positionV relativeFrom="paragraph">
                        <wp:posOffset>140970</wp:posOffset>
                      </wp:positionV>
                      <wp:extent cx="936625" cy="424180"/>
                      <wp:effectExtent l="0" t="0" r="0" b="0"/>
                      <wp:wrapNone/>
                      <wp:docPr id="170" name="文本框 50"/>
                      <wp:cNvGraphicFramePr/>
                      <a:graphic xmlns:a="http://schemas.openxmlformats.org/drawingml/2006/main">
                        <a:graphicData uri="http://schemas.microsoft.com/office/word/2010/wordprocessingShape">
                          <wps:wsp>
                            <wps:cNvSpPr txBox="1"/>
                            <wps:spPr>
                              <a:xfrm>
                                <a:off x="4242435" y="1189355"/>
                                <a:ext cx="936625" cy="424180"/>
                              </a:xfrm>
                              <a:prstGeom prst="rect">
                                <a:avLst/>
                              </a:prstGeom>
                              <a:noFill/>
                              <a:ln>
                                <a:noFill/>
                              </a:ln>
                            </wps:spPr>
                            <wps:txbx>
                              <w:txbxContent>
                                <w:p w14:paraId="5323B2CE">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长垣市第二污水处理厂</w:t>
                                  </w:r>
                                </w:p>
                              </w:txbxContent>
                            </wps:txbx>
                            <wps:bodyPr upright="1"/>
                          </wps:wsp>
                        </a:graphicData>
                      </a:graphic>
                    </wp:anchor>
                  </w:drawing>
                </mc:Choice>
                <mc:Fallback>
                  <w:pict>
                    <v:shape id="文本框 50" o:spid="_x0000_s1026" o:spt="202" type="#_x0000_t202" style="position:absolute;left:0pt;margin-left:256.05pt;margin-top:11.1pt;height:33.4pt;width:73.75pt;z-index:251682816;mso-width-relative:page;mso-height-relative:page;" filled="f" stroked="f" coordsize="21600,21600" o:gfxdata="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EbwhF1gAAAAkBAAAPAAAAAAAAAAEAIAAAACIAAABkcnMvZG93bnJldi54bWxQSwECFAAUAAAA&#10;CACHTuJAJySrl7cBAABcAwAADgAAAAAAAAABACAAAAAlAQAAZHJzL2Uyb0RvYy54bWxQSwUGAAAA&#10;AAYABgBZAQAATgUAAAAA&#10;">
                      <v:fill on="f" focussize="0,0"/>
                      <v:stroke on="f"/>
                      <v:imagedata o:title=""/>
                      <o:lock v:ext="edit" aspectratio="f"/>
                      <v:textbox>
                        <w:txbxContent>
                          <w:p w14:paraId="5323B2CE">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长垣市第二污水处理厂</w:t>
                            </w:r>
                          </w:p>
                        </w:txbxContent>
                      </v:textbox>
                    </v:shape>
                  </w:pict>
                </mc:Fallback>
              </mc:AlternateContent>
            </w:r>
            <w:r>
              <w:rPr>
                <w:sz w:val="21"/>
                <w:szCs w:val="21"/>
              </w:rPr>
              <mc:AlternateContent>
                <mc:Choice Requires="wps">
                  <w:drawing>
                    <wp:anchor distT="0" distB="0" distL="114300" distR="114300" simplePos="0" relativeHeight="251676672" behindDoc="0" locked="0" layoutInCell="1" allowOverlap="1">
                      <wp:simplePos x="0" y="0"/>
                      <wp:positionH relativeFrom="column">
                        <wp:posOffset>2294890</wp:posOffset>
                      </wp:positionH>
                      <wp:positionV relativeFrom="paragraph">
                        <wp:posOffset>224155</wp:posOffset>
                      </wp:positionV>
                      <wp:extent cx="635000" cy="253365"/>
                      <wp:effectExtent l="5080" t="4445" r="7620" b="8890"/>
                      <wp:wrapNone/>
                      <wp:docPr id="121" name="文本框 83"/>
                      <wp:cNvGraphicFramePr/>
                      <a:graphic xmlns:a="http://schemas.openxmlformats.org/drawingml/2006/main">
                        <a:graphicData uri="http://schemas.microsoft.com/office/word/2010/wordprocessingShape">
                          <wps:wsp>
                            <wps:cNvSpPr txBox="1"/>
                            <wps:spPr>
                              <a:xfrm>
                                <a:off x="3285490" y="1272540"/>
                                <a:ext cx="635000" cy="253365"/>
                              </a:xfrm>
                              <a:prstGeom prst="rect">
                                <a:avLst/>
                              </a:prstGeom>
                              <a:noFill/>
                              <a:ln w="9525" cap="flat" cmpd="sng">
                                <a:solidFill>
                                  <a:srgbClr val="000000"/>
                                </a:solidFill>
                                <a:prstDash val="solid"/>
                                <a:miter/>
                                <a:headEnd type="none" w="med" len="med"/>
                                <a:tailEnd type="none" w="med" len="med"/>
                              </a:ln>
                            </wps:spPr>
                            <wps:txbx>
                              <w:txbxContent>
                                <w:p w14:paraId="14315CCB">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化粪池</w:t>
                                  </w:r>
                                </w:p>
                              </w:txbxContent>
                            </wps:txbx>
                            <wps:bodyPr lIns="36000" tIns="36000" rIns="36000" bIns="36000" upright="1"/>
                          </wps:wsp>
                        </a:graphicData>
                      </a:graphic>
                    </wp:anchor>
                  </w:drawing>
                </mc:Choice>
                <mc:Fallback>
                  <w:pict>
                    <v:shape id="文本框 83" o:spid="_x0000_s1026" o:spt="202" type="#_x0000_t202" style="position:absolute;left:0pt;margin-left:180.7pt;margin-top:17.65pt;height:19.95pt;width:50pt;z-index:251676672;mso-width-relative:page;mso-height-relative:page;" filled="f" stroked="t" coordsize="21600,21600" o:gfxdata="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so&#10;nZzYAAAACQEAAA8AAAAAAAAAAQAgAAAAIgAAAGRycy9kb3ducmV2LnhtbFBLAQIUABQAAAAIAIdO&#10;4kC8V5P3IwIAAE8EAAAOAAAAAAAAAAEAIAAAACcBAABkcnMvZTJvRG9jLnhtbFBLBQYAAAAABgAG&#10;AFkBAAC8BQAAAAA=&#10;">
                      <v:fill on="f" focussize="0,0"/>
                      <v:stroke color="#000000" joinstyle="miter"/>
                      <v:imagedata o:title=""/>
                      <o:lock v:ext="edit" aspectratio="f"/>
                      <v:textbox inset="1mm,1mm,1mm,1mm">
                        <w:txbxContent>
                          <w:p w14:paraId="14315CCB">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化粪池</w:t>
                            </w:r>
                          </w:p>
                        </w:txbxContent>
                      </v:textbox>
                    </v:shape>
                  </w:pict>
                </mc:Fallback>
              </mc:AlternateContent>
            </w:r>
            <w:r>
              <w:rPr>
                <w:sz w:val="21"/>
                <w:szCs w:val="21"/>
              </w:rPr>
              <mc:AlternateContent>
                <mc:Choice Requires="wps">
                  <w:drawing>
                    <wp:anchor distT="0" distB="0" distL="114300" distR="114300" simplePos="0" relativeHeight="251674624" behindDoc="0" locked="0" layoutInCell="1" allowOverlap="1">
                      <wp:simplePos x="0" y="0"/>
                      <wp:positionH relativeFrom="column">
                        <wp:posOffset>1306830</wp:posOffset>
                      </wp:positionH>
                      <wp:positionV relativeFrom="paragraph">
                        <wp:posOffset>227965</wp:posOffset>
                      </wp:positionV>
                      <wp:extent cx="635000" cy="235585"/>
                      <wp:effectExtent l="5080" t="4445" r="7620" b="7620"/>
                      <wp:wrapNone/>
                      <wp:docPr id="77" name="文本框 83"/>
                      <wp:cNvGraphicFramePr/>
                      <a:graphic xmlns:a="http://schemas.openxmlformats.org/drawingml/2006/main">
                        <a:graphicData uri="http://schemas.microsoft.com/office/word/2010/wordprocessingShape">
                          <wps:wsp>
                            <wps:cNvSpPr txBox="1"/>
                            <wps:spPr>
                              <a:xfrm>
                                <a:off x="2297430" y="1276350"/>
                                <a:ext cx="635000" cy="235585"/>
                              </a:xfrm>
                              <a:prstGeom prst="rect">
                                <a:avLst/>
                              </a:prstGeom>
                              <a:noFill/>
                              <a:ln w="9525" cap="flat" cmpd="sng">
                                <a:solidFill>
                                  <a:srgbClr val="000000"/>
                                </a:solidFill>
                                <a:prstDash val="solid"/>
                                <a:miter/>
                                <a:headEnd type="none" w="med" len="med"/>
                                <a:tailEnd type="none" w="med" len="med"/>
                              </a:ln>
                            </wps:spPr>
                            <wps:txbx>
                              <w:txbxContent>
                                <w:p w14:paraId="373A9588">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生活用水</w:t>
                                  </w:r>
                                </w:p>
                              </w:txbxContent>
                            </wps:txbx>
                            <wps:bodyPr lIns="36000" tIns="36000" rIns="36000" bIns="36000" upright="1"/>
                          </wps:wsp>
                        </a:graphicData>
                      </a:graphic>
                    </wp:anchor>
                  </w:drawing>
                </mc:Choice>
                <mc:Fallback>
                  <w:pict>
                    <v:shape id="文本框 83" o:spid="_x0000_s1026" o:spt="202" type="#_x0000_t202" style="position:absolute;left:0pt;margin-left:102.9pt;margin-top:17.95pt;height:18.55pt;width:50pt;z-index:251674624;mso-width-relative:page;mso-height-relative:page;" filled="f" stroked="t" coordsize="21600,21600" o:gfxdata="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EaL&#10;H9gAAAAJAQAADwAAAAAAAAABACAAAAAiAAAAZHJzL2Rvd25yZXYueG1sUEsBAhQAFAAAAAgAh07i&#10;QMYuXUYiAgAATgQAAA4AAAAAAAAAAQAgAAAAJwEAAGRycy9lMm9Eb2MueG1sUEsFBgAAAAAGAAYA&#10;WQEAALsFAAAAAA==&#10;">
                      <v:fill on="f" focussize="0,0"/>
                      <v:stroke color="#000000" joinstyle="miter"/>
                      <v:imagedata o:title=""/>
                      <o:lock v:ext="edit" aspectratio="f"/>
                      <v:textbox inset="1mm,1mm,1mm,1mm">
                        <w:txbxContent>
                          <w:p w14:paraId="373A9588">
                            <w:pPr>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生活用水</w:t>
                            </w:r>
                          </w:p>
                        </w:txbxContent>
                      </v:textbox>
                    </v:shape>
                  </w:pict>
                </mc:Fallback>
              </mc:AlternateContent>
            </w:r>
          </w:p>
          <w:p w14:paraId="071DE042">
            <w:pPr>
              <w:spacing w:line="240" w:lineRule="auto"/>
              <w:jc w:val="center"/>
              <w:rPr>
                <w:rFonts w:hint="default" w:ascii="Times New Roman" w:hAnsi="Times New Roman" w:cs="Times New Roman"/>
                <w:b/>
                <w:bCs/>
                <w:color w:val="000000"/>
                <w:sz w:val="21"/>
                <w:szCs w:val="21"/>
                <w:u w:val="none"/>
                <w:lang w:eastAsia="zh-CN"/>
              </w:rPr>
            </w:pPr>
            <w:r>
              <w:rPr>
                <w:sz w:val="21"/>
                <w:szCs w:val="21"/>
              </w:rPr>
              <mc:AlternateContent>
                <mc:Choice Requires="wps">
                  <w:drawing>
                    <wp:anchor distT="0" distB="0" distL="114300" distR="114300" simplePos="0" relativeHeight="251677696" behindDoc="0" locked="0" layoutInCell="1" allowOverlap="1">
                      <wp:simplePos x="0" y="0"/>
                      <wp:positionH relativeFrom="column">
                        <wp:posOffset>2941320</wp:posOffset>
                      </wp:positionH>
                      <wp:positionV relativeFrom="paragraph">
                        <wp:posOffset>43815</wp:posOffset>
                      </wp:positionV>
                      <wp:extent cx="351155" cy="6350"/>
                      <wp:effectExtent l="0" t="33020" r="10795" b="36830"/>
                      <wp:wrapNone/>
                      <wp:docPr id="127" name="直接箭头连接符 78"/>
                      <wp:cNvGraphicFramePr/>
                      <a:graphic xmlns:a="http://schemas.openxmlformats.org/drawingml/2006/main">
                        <a:graphicData uri="http://schemas.microsoft.com/office/word/2010/wordprocessingShape">
                          <wps:wsp>
                            <wps:cNvCnPr/>
                            <wps:spPr>
                              <a:xfrm>
                                <a:off x="3931920" y="1394460"/>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231.6pt;margin-top:3.45pt;height:0.5pt;width:27.65pt;z-index:251677696;mso-width-relative:page;mso-height-relative:page;" filled="f" stroked="t" coordsize="21600,21600" o:gfxdata="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Q8qgdgAAAAH&#10;AQAADwAAAAAAAAABACAAAAAiAAAAZHJzL2Rvd25yZXYueG1sUEsBAhQAFAAAAAgAh07iQBvmnwcc&#10;AgAACwQAAA4AAAAAAAAAAQAgAAAAJwEAAGRycy9lMm9Eb2MueG1sUEsFBgAAAAAGAAYAWQEAALUF&#10;A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75648" behindDoc="0" locked="0" layoutInCell="1" allowOverlap="1">
                      <wp:simplePos x="0" y="0"/>
                      <wp:positionH relativeFrom="column">
                        <wp:posOffset>1943735</wp:posOffset>
                      </wp:positionH>
                      <wp:positionV relativeFrom="paragraph">
                        <wp:posOffset>38735</wp:posOffset>
                      </wp:positionV>
                      <wp:extent cx="351155" cy="6350"/>
                      <wp:effectExtent l="0" t="33020" r="10795" b="36830"/>
                      <wp:wrapNone/>
                      <wp:docPr id="110" name="直接箭头连接符 78"/>
                      <wp:cNvGraphicFramePr/>
                      <a:graphic xmlns:a="http://schemas.openxmlformats.org/drawingml/2006/main">
                        <a:graphicData uri="http://schemas.microsoft.com/office/word/2010/wordprocessingShape">
                          <wps:wsp>
                            <wps:cNvCnPr/>
                            <wps:spPr>
                              <a:xfrm>
                                <a:off x="2934335" y="1389380"/>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153.05pt;margin-top:3.05pt;height:0.5pt;width:27.65pt;z-index:251675648;mso-width-relative:page;mso-height-relative:page;" filled="f" stroked="t" coordsize="21600,21600" o:gfxdata="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fUwTXAAAABwEA&#10;AA8AAAAAAAAAAQAgAAAAIgAAAGRycy9kb3ducmV2LnhtbFBLAQIUABQAAAAIAIdO4kBCGVyFGwIA&#10;AAsEAAAOAAAAAAAAAAEAIAAAACYBAABkcnMvZTJvRG9jLnhtbFBLBQYAAAAABgAGAFkBAACzBQAA&#10;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851535</wp:posOffset>
                      </wp:positionH>
                      <wp:positionV relativeFrom="paragraph">
                        <wp:posOffset>50165</wp:posOffset>
                      </wp:positionV>
                      <wp:extent cx="430530" cy="1270"/>
                      <wp:effectExtent l="0" t="36830" r="7620" b="38100"/>
                      <wp:wrapNone/>
                      <wp:docPr id="75" name="直接箭头连接符 78"/>
                      <wp:cNvGraphicFramePr/>
                      <a:graphic xmlns:a="http://schemas.openxmlformats.org/drawingml/2006/main">
                        <a:graphicData uri="http://schemas.microsoft.com/office/word/2010/wordprocessingShape">
                          <wps:wsp>
                            <wps:cNvCnPr/>
                            <wps:spPr>
                              <a:xfrm>
                                <a:off x="1842135" y="1400810"/>
                                <a:ext cx="43053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67.05pt;margin-top:3.95pt;height:0.1pt;width:33.9pt;z-index:251672576;mso-width-relative:page;mso-height-relative:page;" filled="f" stroked="t" coordsize="21600,21600" o:gfxdata="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yPgtdcAAAAHAQAA&#10;DwAAAAAAAAABACAAAAAiAAAAZHJzL2Rvd25yZXYueG1sUEsBAhQAFAAAAAgAh07iQDOWtuoaAgAA&#10;CgQAAA4AAAAAAAAAAQAgAAAAJgEAAGRycy9lMm9Eb2MueG1sUEsFBgAAAAAGAAYAWQEAALIFAAAA&#10;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71552" behindDoc="0" locked="0" layoutInCell="1" allowOverlap="1">
                      <wp:simplePos x="0" y="0"/>
                      <wp:positionH relativeFrom="column">
                        <wp:posOffset>855980</wp:posOffset>
                      </wp:positionH>
                      <wp:positionV relativeFrom="paragraph">
                        <wp:posOffset>36195</wp:posOffset>
                      </wp:positionV>
                      <wp:extent cx="1905" cy="1172845"/>
                      <wp:effectExtent l="4445" t="0" r="12700" b="8255"/>
                      <wp:wrapNone/>
                      <wp:docPr id="74" name="直接连接符 44"/>
                      <wp:cNvGraphicFramePr/>
                      <a:graphic xmlns:a="http://schemas.openxmlformats.org/drawingml/2006/main">
                        <a:graphicData uri="http://schemas.microsoft.com/office/word/2010/wordprocessingShape">
                          <wps:wsp>
                            <wps:cNvCnPr/>
                            <wps:spPr>
                              <a:xfrm flipH="1">
                                <a:off x="1846580" y="1386840"/>
                                <a:ext cx="1905" cy="117284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44" o:spid="_x0000_s1026" o:spt="32" type="#_x0000_t32" style="position:absolute;left:0pt;flip:x;margin-left:67.4pt;margin-top:2.85pt;height:92.35pt;width:0.15pt;z-index:251671552;mso-width-relative:page;mso-height-relative:page;" filled="f" stroked="t" coordsize="21600,21600" o:gfxdata="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gD5xm1wAAAAkBAAAPAAAAAAAAAAEA&#10;IAAAACIAAABkcnMvZG93bnJldi54bWxQSwECFAAUAAAACACHTuJAiYvDohACAAALBAAADgAAAAAA&#10;AAABACAAAAAmAQAAZHJzL2Uyb0RvYy54bWxQSwUGAAAAAAYABgBZAQAAqAUAAAAA&#10;">
                      <v:fill on="f" focussize="0,0"/>
                      <v:stroke color="#000000" joinstyle="round"/>
                      <v:imagedata o:title=""/>
                      <o:lock v:ext="edit" aspectratio="f"/>
                    </v:shape>
                  </w:pict>
                </mc:Fallback>
              </mc:AlternateContent>
            </w:r>
          </w:p>
          <w:p w14:paraId="1F02CD30">
            <w:pPr>
              <w:spacing w:line="520" w:lineRule="exact"/>
              <w:jc w:val="center"/>
              <w:rPr>
                <w:rFonts w:hint="default" w:ascii="Times New Roman" w:hAnsi="Times New Roman" w:cs="Times New Roman"/>
                <w:b/>
                <w:bCs/>
                <w:color w:val="000000"/>
                <w:sz w:val="21"/>
                <w:szCs w:val="21"/>
                <w:u w:val="none"/>
                <w:lang w:eastAsia="zh-CN"/>
              </w:rPr>
            </w:pPr>
            <w:r>
              <w:rPr>
                <w:sz w:val="21"/>
                <w:szCs w:val="21"/>
              </w:rPr>
              <mc:AlternateContent>
                <mc:Choice Requires="wps">
                  <w:drawing>
                    <wp:anchor distT="0" distB="0" distL="114300" distR="114300" simplePos="0" relativeHeight="251686912" behindDoc="0" locked="0" layoutInCell="1" allowOverlap="1">
                      <wp:simplePos x="0" y="0"/>
                      <wp:positionH relativeFrom="column">
                        <wp:posOffset>374015</wp:posOffset>
                      </wp:positionH>
                      <wp:positionV relativeFrom="paragraph">
                        <wp:posOffset>36195</wp:posOffset>
                      </wp:positionV>
                      <wp:extent cx="413385" cy="247650"/>
                      <wp:effectExtent l="0" t="0" r="0" b="0"/>
                      <wp:wrapNone/>
                      <wp:docPr id="174" name="文本框 172"/>
                      <wp:cNvGraphicFramePr/>
                      <a:graphic xmlns:a="http://schemas.openxmlformats.org/drawingml/2006/main">
                        <a:graphicData uri="http://schemas.microsoft.com/office/word/2010/wordprocessingShape">
                          <wps:wsp>
                            <wps:cNvSpPr txBox="1"/>
                            <wps:spPr>
                              <a:xfrm>
                                <a:off x="1393190" y="1689100"/>
                                <a:ext cx="413385" cy="247650"/>
                              </a:xfrm>
                              <a:prstGeom prst="rect">
                                <a:avLst/>
                              </a:prstGeom>
                              <a:noFill/>
                              <a:ln>
                                <a:noFill/>
                              </a:ln>
                            </wps:spPr>
                            <wps:txbx>
                              <w:txbxContent>
                                <w:p w14:paraId="75C91EFC">
                                  <w:pPr>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605</w:t>
                                  </w:r>
                                </w:p>
                              </w:txbxContent>
                            </wps:txbx>
                            <wps:bodyPr upright="1"/>
                          </wps:wsp>
                        </a:graphicData>
                      </a:graphic>
                    </wp:anchor>
                  </w:drawing>
                </mc:Choice>
                <mc:Fallback>
                  <w:pict>
                    <v:shape id="文本框 172" o:spid="_x0000_s1026" o:spt="202" type="#_x0000_t202" style="position:absolute;left:0pt;margin-left:29.45pt;margin-top:2.85pt;height:19.5pt;width:32.55pt;z-index:251686912;mso-width-relative:page;mso-height-relative:page;" filled="f" stroked="f" coordsize="21600,21600" o:gfxdata="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WMGyrVAAAABwEAAA8AAAAAAAAAAQAgAAAAIgAAAGRycy9kb3ducmV2LnhtbFBLAQIUABQA&#10;AAAIAIdO4kD9qNAQugEAAF0DAAAOAAAAAAAAAAEAIAAAACQBAABkcnMvZTJvRG9jLnhtbFBLBQYA&#10;AAAABgAGAFkBAABQBQAAAAA=&#10;">
                      <v:fill on="f" focussize="0,0"/>
                      <v:stroke on="f"/>
                      <v:imagedata o:title=""/>
                      <o:lock v:ext="edit" aspectratio="f"/>
                      <v:textbox>
                        <w:txbxContent>
                          <w:p w14:paraId="75C91EFC">
                            <w:pPr>
                              <w:jc w:val="center"/>
                              <w:rPr>
                                <w:rFonts w:hint="default" w:ascii="Times New Roman" w:hAnsi="Times New Roman" w:eastAsia="宋体"/>
                                <w:sz w:val="21"/>
                                <w:szCs w:val="21"/>
                                <w:highlight w:val="none"/>
                                <w:lang w:val="en-US" w:eastAsia="zh-CN"/>
                              </w:rPr>
                            </w:pPr>
                            <w:r>
                              <w:rPr>
                                <w:rFonts w:hint="eastAsia" w:ascii="Times New Roman" w:hAnsi="Times New Roman" w:eastAsia="宋体"/>
                                <w:sz w:val="21"/>
                                <w:szCs w:val="21"/>
                                <w:highlight w:val="none"/>
                                <w:lang w:val="en-US" w:eastAsia="zh-CN"/>
                              </w:rPr>
                              <w:t>605</w:t>
                            </w:r>
                          </w:p>
                        </w:txbxContent>
                      </v:textbox>
                    </v:shape>
                  </w:pict>
                </mc:Fallback>
              </mc:AlternateContent>
            </w:r>
            <w:r>
              <w:rPr>
                <w:sz w:val="21"/>
                <w:szCs w:val="21"/>
              </w:rPr>
              <mc:AlternateContent>
                <mc:Choice Requires="wps">
                  <w:drawing>
                    <wp:anchor distT="0" distB="0" distL="114300" distR="114300" simplePos="0" relativeHeight="251687936" behindDoc="0" locked="0" layoutInCell="1" allowOverlap="1">
                      <wp:simplePos x="0" y="0"/>
                      <wp:positionH relativeFrom="column">
                        <wp:posOffset>890270</wp:posOffset>
                      </wp:positionH>
                      <wp:positionV relativeFrom="paragraph">
                        <wp:posOffset>329565</wp:posOffset>
                      </wp:positionV>
                      <wp:extent cx="706755" cy="245745"/>
                      <wp:effectExtent l="4445" t="4445" r="12700" b="16510"/>
                      <wp:wrapNone/>
                      <wp:docPr id="175" name="文本框 83"/>
                      <wp:cNvGraphicFramePr/>
                      <a:graphic xmlns:a="http://schemas.openxmlformats.org/drawingml/2006/main">
                        <a:graphicData uri="http://schemas.microsoft.com/office/word/2010/wordprocessingShape">
                          <wps:wsp>
                            <wps:cNvSpPr txBox="1"/>
                            <wps:spPr>
                              <a:xfrm>
                                <a:off x="1880870" y="1982470"/>
                                <a:ext cx="706755" cy="245745"/>
                              </a:xfrm>
                              <a:prstGeom prst="rect">
                                <a:avLst/>
                              </a:prstGeom>
                              <a:noFill/>
                              <a:ln w="9525" cap="flat" cmpd="sng">
                                <a:solidFill>
                                  <a:srgbClr val="000000"/>
                                </a:solidFill>
                                <a:prstDash val="solid"/>
                                <a:miter/>
                                <a:headEnd type="none" w="med" len="med"/>
                                <a:tailEnd type="none" w="med" len="med"/>
                              </a:ln>
                            </wps:spPr>
                            <wps:txbx>
                              <w:txbxContent>
                                <w:p w14:paraId="6D76912B">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切削液1t</w:t>
                                  </w:r>
                                </w:p>
                              </w:txbxContent>
                            </wps:txbx>
                            <wps:bodyPr lIns="36000" tIns="36000" rIns="36000" bIns="36000" upright="1"/>
                          </wps:wsp>
                        </a:graphicData>
                      </a:graphic>
                    </wp:anchor>
                  </w:drawing>
                </mc:Choice>
                <mc:Fallback>
                  <w:pict>
                    <v:shape id="文本框 83" o:spid="_x0000_s1026" o:spt="202" type="#_x0000_t202" style="position:absolute;left:0pt;margin-left:70.1pt;margin-top:25.95pt;height:19.35pt;width:55.65pt;z-index:251687936;mso-width-relative:page;mso-height-relative:page;" filled="f" stroked="t" coordsize="21600,21600" o:gfxdata="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MT&#10;wsnYAAAACQEAAA8AAAAAAAAAAQAgAAAAIgAAAGRycy9kb3ducmV2LnhtbFBLAQIUABQAAAAIAIdO&#10;4kCWTRKrIwIAAE8EAAAOAAAAAAAAAAEAIAAAACcBAABkcnMvZTJvRG9jLnhtbFBLBQYAAAAABgAG&#10;AFkBAAC8BQAAAAA=&#10;">
                      <v:fill on="f" focussize="0,0"/>
                      <v:stroke color="#000000" joinstyle="miter"/>
                      <v:imagedata o:title=""/>
                      <o:lock v:ext="edit" aspectratio="f"/>
                      <v:textbox inset="1mm,1mm,1mm,1mm">
                        <w:txbxContent>
                          <w:p w14:paraId="6D76912B">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切削液1t</w:t>
                            </w:r>
                          </w:p>
                        </w:txbxContent>
                      </v:textbox>
                    </v:shape>
                  </w:pict>
                </mc:Fallback>
              </mc:AlternateContent>
            </w:r>
            <w:r>
              <w:rPr>
                <w:sz w:val="21"/>
                <w:szCs w:val="21"/>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271780</wp:posOffset>
                      </wp:positionV>
                      <wp:extent cx="430530" cy="1270"/>
                      <wp:effectExtent l="0" t="36830" r="7620" b="38100"/>
                      <wp:wrapNone/>
                      <wp:docPr id="69" name="直接箭头连接符 78"/>
                      <wp:cNvGraphicFramePr/>
                      <a:graphic xmlns:a="http://schemas.openxmlformats.org/drawingml/2006/main">
                        <a:graphicData uri="http://schemas.microsoft.com/office/word/2010/wordprocessingShape">
                          <wps:wsp>
                            <wps:cNvCnPr/>
                            <wps:spPr>
                              <a:xfrm>
                                <a:off x="1421130" y="1924685"/>
                                <a:ext cx="43053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33.9pt;margin-top:21.4pt;height:0.1pt;width:33.9pt;z-index:251669504;mso-width-relative:page;mso-height-relative:page;" filled="f" stroked="t" coordsize="21600,21600" o:gfxdata="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SBmTNkAAAAI&#10;AQAADwAAAAAAAAABACAAAAAiAAAAZHJzL2Rvd25yZXYueG1sUEsBAhQAFAAAAAgAh07iQKy/g4gb&#10;AgAACgQAAA4AAAAAAAAAAQAgAAAAKAEAAGRycy9lMm9Eb2MueG1sUEsFBgAAAAAGAAYAWQEAALUF&#10;AAAAAA==&#10;">
                      <v:fill on="f" focussize="0,0"/>
                      <v:stroke color="#000000" joinstyle="round" endarrow="block"/>
                      <v:imagedata o:title=""/>
                      <o:lock v:ext="edit" aspectratio="f"/>
                    </v:shape>
                  </w:pict>
                </mc:Fallback>
              </mc:AlternateContent>
            </w:r>
          </w:p>
          <w:p w14:paraId="26D016A6">
            <w:pPr>
              <w:spacing w:line="520" w:lineRule="exact"/>
              <w:jc w:val="center"/>
              <w:rPr>
                <w:rFonts w:hint="default" w:ascii="Times New Roman" w:hAnsi="Times New Roman" w:cs="Times New Roman"/>
                <w:b/>
                <w:bCs/>
                <w:color w:val="000000"/>
                <w:sz w:val="21"/>
                <w:szCs w:val="21"/>
                <w:u w:val="none"/>
                <w:lang w:eastAsia="zh-CN"/>
              </w:rPr>
            </w:pPr>
            <w:r>
              <w:rPr>
                <w:sz w:val="21"/>
                <w:szCs w:val="21"/>
              </w:rPr>
              <mc:AlternateContent>
                <mc:Choice Requires="wps">
                  <w:drawing>
                    <wp:anchor distT="0" distB="0" distL="114300" distR="114300" simplePos="0" relativeHeight="251689984" behindDoc="0" locked="0" layoutInCell="1" allowOverlap="1">
                      <wp:simplePos x="0" y="0"/>
                      <wp:positionH relativeFrom="column">
                        <wp:posOffset>1779270</wp:posOffset>
                      </wp:positionH>
                      <wp:positionV relativeFrom="paragraph">
                        <wp:posOffset>102235</wp:posOffset>
                      </wp:positionV>
                      <wp:extent cx="409575" cy="217170"/>
                      <wp:effectExtent l="143510" t="5080" r="18415" b="63500"/>
                      <wp:wrapNone/>
                      <wp:docPr id="177" name="椭圆形标注 75"/>
                      <wp:cNvGraphicFramePr/>
                      <a:graphic xmlns:a="http://schemas.openxmlformats.org/drawingml/2006/main">
                        <a:graphicData uri="http://schemas.microsoft.com/office/word/2010/wordprocessingShape">
                          <wps:wsp>
                            <wps:cNvSpPr/>
                            <wps:spPr>
                              <a:xfrm>
                                <a:off x="2769870" y="2212340"/>
                                <a:ext cx="409575" cy="217170"/>
                              </a:xfrm>
                              <a:prstGeom prst="wedgeEllipseCallout">
                                <a:avLst>
                                  <a:gd name="adj1" fmla="val -77306"/>
                                  <a:gd name="adj2" fmla="val 69421"/>
                                </a:avLst>
                              </a:prstGeom>
                              <a:noFill/>
                              <a:ln w="9525" cap="flat" cmpd="sng">
                                <a:solidFill>
                                  <a:srgbClr val="000000"/>
                                </a:solidFill>
                                <a:prstDash val="dash"/>
                                <a:miter/>
                                <a:headEnd type="none" w="med" len="med"/>
                                <a:tailEnd type="none" w="med" len="med"/>
                              </a:ln>
                            </wps:spPr>
                            <wps:txbx>
                              <w:txbxContent>
                                <w:p w14:paraId="2C0E7CDB">
                                  <w:pPr>
                                    <w:jc w:val="center"/>
                                    <w:rPr>
                                      <w:rFonts w:hint="default" w:eastAsia="宋体"/>
                                      <w:sz w:val="21"/>
                                      <w:lang w:val="en-US" w:eastAsia="zh-CN"/>
                                    </w:rPr>
                                  </w:pPr>
                                  <w:r>
                                    <w:rPr>
                                      <w:rFonts w:hint="eastAsia" w:eastAsia="宋体"/>
                                      <w:sz w:val="21"/>
                                      <w:lang w:val="en-US" w:eastAsia="zh-CN"/>
                                    </w:rPr>
                                    <w:t>1.5</w:t>
                                  </w:r>
                                </w:p>
                              </w:txbxContent>
                            </wps:txbx>
                            <wps:bodyPr lIns="0" tIns="0" rIns="0" bIns="0" upright="1"/>
                          </wps:wsp>
                        </a:graphicData>
                      </a:graphic>
                    </wp:anchor>
                  </w:drawing>
                </mc:Choice>
                <mc:Fallback>
                  <w:pict>
                    <v:shape id="椭圆形标注 75" o:spid="_x0000_s1026" o:spt="63" type="#_x0000_t63" style="position:absolute;left:0pt;margin-left:140.1pt;margin-top:8.05pt;height:17.1pt;width:32.25pt;z-index:251689984;mso-width-relative:page;mso-height-relative:page;" filled="f" stroked="t" coordsize="21600,21600" o:gfxdata="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t9au12gAA&#10;AAkBAAAPAAAAAAAAAAEAIAAAACIAAABkcnMvZG93bnJldi54bWxQSwECFAAUAAAACACHTuJA2gRx&#10;tFUCAACbBAAADgAAAAAAAAABACAAAAApAQAAZHJzL2Uyb0RvYy54bWxQSwUGAAAAAAYABgBZAQAA&#10;8AUAAAAA&#10;" adj="-5898,25795">
                      <v:fill on="f" focussize="0,0"/>
                      <v:stroke color="#000000" joinstyle="miter" dashstyle="dash"/>
                      <v:imagedata o:title=""/>
                      <o:lock v:ext="edit" aspectratio="f"/>
                      <v:textbox inset="0mm,0mm,0mm,0mm">
                        <w:txbxContent>
                          <w:p w14:paraId="2C0E7CDB">
                            <w:pPr>
                              <w:jc w:val="center"/>
                              <w:rPr>
                                <w:rFonts w:hint="default" w:eastAsia="宋体"/>
                                <w:sz w:val="21"/>
                                <w:lang w:val="en-US" w:eastAsia="zh-CN"/>
                              </w:rPr>
                            </w:pPr>
                            <w:r>
                              <w:rPr>
                                <w:rFonts w:hint="eastAsia" w:eastAsia="宋体"/>
                                <w:sz w:val="21"/>
                                <w:lang w:val="en-US" w:eastAsia="zh-CN"/>
                              </w:rPr>
                              <w:t>1.5</w:t>
                            </w:r>
                          </w:p>
                        </w:txbxContent>
                      </v:textbox>
                    </v:shape>
                  </w:pict>
                </mc:Fallback>
              </mc:AlternateContent>
            </w:r>
            <w:r>
              <w:rPr>
                <w:sz w:val="21"/>
                <w:szCs w:val="21"/>
              </w:rPr>
              <mc:AlternateContent>
                <mc:Choice Requires="wps">
                  <w:drawing>
                    <wp:anchor distT="0" distB="0" distL="114300" distR="114300" simplePos="0" relativeHeight="251688960" behindDoc="0" locked="0" layoutInCell="1" allowOverlap="1">
                      <wp:simplePos x="0" y="0"/>
                      <wp:positionH relativeFrom="column">
                        <wp:posOffset>1120140</wp:posOffset>
                      </wp:positionH>
                      <wp:positionV relativeFrom="paragraph">
                        <wp:posOffset>129540</wp:posOffset>
                      </wp:positionV>
                      <wp:extent cx="8255" cy="337820"/>
                      <wp:effectExtent l="31750" t="0" r="36195" b="5080"/>
                      <wp:wrapNone/>
                      <wp:docPr id="176" name="直接箭头连接符 78"/>
                      <wp:cNvGraphicFramePr/>
                      <a:graphic xmlns:a="http://schemas.openxmlformats.org/drawingml/2006/main">
                        <a:graphicData uri="http://schemas.microsoft.com/office/word/2010/wordprocessingShape">
                          <wps:wsp>
                            <wps:cNvCnPr/>
                            <wps:spPr>
                              <a:xfrm>
                                <a:off x="2110740" y="2239645"/>
                                <a:ext cx="8255" cy="33782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88.2pt;margin-top:10.2pt;height:26.6pt;width:0.65pt;z-index:251688960;mso-width-relative:page;mso-height-relative:page;" filled="f" stroked="t" coordsize="21600,21600" o:gfxdata="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q/1f2QAA&#10;AAkBAAAPAAAAAAAAAAEAIAAAACIAAABkcnMvZG93bnJldi54bWxQSwECFAAUAAAACACHTuJAJlpz&#10;yh0CAAALBAAADgAAAAAAAAABACAAAAAoAQAAZHJzL2Uyb0RvYy54bWxQSwUGAAAAAAYABgBZAQAA&#10;twU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85888" behindDoc="0" locked="0" layoutInCell="1" allowOverlap="1">
                      <wp:simplePos x="0" y="0"/>
                      <wp:positionH relativeFrom="column">
                        <wp:posOffset>822325</wp:posOffset>
                      </wp:positionH>
                      <wp:positionV relativeFrom="paragraph">
                        <wp:posOffset>270510</wp:posOffset>
                      </wp:positionV>
                      <wp:extent cx="384810" cy="247650"/>
                      <wp:effectExtent l="0" t="0" r="0" b="0"/>
                      <wp:wrapNone/>
                      <wp:docPr id="173" name="文本框 172"/>
                      <wp:cNvGraphicFramePr/>
                      <a:graphic xmlns:a="http://schemas.openxmlformats.org/drawingml/2006/main">
                        <a:graphicData uri="http://schemas.microsoft.com/office/word/2010/wordprocessingShape">
                          <wps:wsp>
                            <wps:cNvSpPr txBox="1"/>
                            <wps:spPr>
                              <a:xfrm>
                                <a:off x="1812925" y="2380615"/>
                                <a:ext cx="384810" cy="247650"/>
                              </a:xfrm>
                              <a:prstGeom prst="rect">
                                <a:avLst/>
                              </a:prstGeom>
                              <a:noFill/>
                              <a:ln>
                                <a:noFill/>
                              </a:ln>
                            </wps:spPr>
                            <wps:txbx>
                              <w:txbxContent>
                                <w:p w14:paraId="019A1C81">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xbxContent>
                            </wps:txbx>
                            <wps:bodyPr upright="1"/>
                          </wps:wsp>
                        </a:graphicData>
                      </a:graphic>
                    </wp:anchor>
                  </w:drawing>
                </mc:Choice>
                <mc:Fallback>
                  <w:pict>
                    <v:shape id="文本框 172" o:spid="_x0000_s1026" o:spt="202" type="#_x0000_t202" style="position:absolute;left:0pt;margin-left:64.75pt;margin-top:21.3pt;height:19.5pt;width:30.3pt;z-index:251685888;mso-width-relative:page;mso-height-relative:page;" filled="f" stroked="f" coordsize="21600,21600" o:gfxdata="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v6SAdYAAAAJAQAADwAAAAAAAAABACAAAAAiAAAAZHJzL2Rvd25yZXYueG1sUEsBAhQA&#10;FAAAAAgAh07iQFdJlB67AQAAXQMAAA4AAAAAAAAAAQAgAAAAJQEAAGRycy9lMm9Eb2MueG1sUEsF&#10;BgAAAAAGAAYAWQEAAFIFAAAAAA==&#10;">
                      <v:fill on="f" focussize="0,0"/>
                      <v:stroke on="f"/>
                      <v:imagedata o:title=""/>
                      <o:lock v:ext="edit" aspectratio="f"/>
                      <v:textbox>
                        <w:txbxContent>
                          <w:p w14:paraId="019A1C81">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w:t>
                            </w:r>
                          </w:p>
                        </w:txbxContent>
                      </v:textbox>
                    </v:shape>
                  </w:pict>
                </mc:Fallback>
              </mc:AlternateContent>
            </w:r>
            <w:r>
              <w:rPr>
                <w:sz w:val="21"/>
                <w:szCs w:val="21"/>
              </w:rPr>
              <mc:AlternateContent>
                <mc:Choice Requires="wps">
                  <w:drawing>
                    <wp:anchor distT="0" distB="0" distL="114300" distR="114300" simplePos="0" relativeHeight="251681792" behindDoc="0" locked="0" layoutInCell="1" allowOverlap="1">
                      <wp:simplePos x="0" y="0"/>
                      <wp:positionH relativeFrom="column">
                        <wp:posOffset>2467610</wp:posOffset>
                      </wp:positionH>
                      <wp:positionV relativeFrom="paragraph">
                        <wp:posOffset>154940</wp:posOffset>
                      </wp:positionV>
                      <wp:extent cx="1056640" cy="622935"/>
                      <wp:effectExtent l="0" t="0" r="0" b="0"/>
                      <wp:wrapNone/>
                      <wp:docPr id="169" name="文本框 50"/>
                      <wp:cNvGraphicFramePr/>
                      <a:graphic xmlns:a="http://schemas.openxmlformats.org/drawingml/2006/main">
                        <a:graphicData uri="http://schemas.microsoft.com/office/word/2010/wordprocessingShape">
                          <wps:wsp>
                            <wps:cNvSpPr txBox="1"/>
                            <wps:spPr>
                              <a:xfrm>
                                <a:off x="3458210" y="2265045"/>
                                <a:ext cx="1056640" cy="622935"/>
                              </a:xfrm>
                              <a:prstGeom prst="rect">
                                <a:avLst/>
                              </a:prstGeom>
                              <a:noFill/>
                              <a:ln>
                                <a:noFill/>
                              </a:ln>
                            </wps:spPr>
                            <wps:txbx>
                              <w:txbxContent>
                                <w:p w14:paraId="28D2A3CC">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废切削液共4.5t，委托有资质单位处理</w:t>
                                  </w:r>
                                </w:p>
                              </w:txbxContent>
                            </wps:txbx>
                            <wps:bodyPr upright="1"/>
                          </wps:wsp>
                        </a:graphicData>
                      </a:graphic>
                    </wp:anchor>
                  </w:drawing>
                </mc:Choice>
                <mc:Fallback>
                  <w:pict>
                    <v:shape id="文本框 50" o:spid="_x0000_s1026" o:spt="202" type="#_x0000_t202" style="position:absolute;left:0pt;margin-left:194.3pt;margin-top:12.2pt;height:49.05pt;width:83.2pt;z-index:251681792;mso-width-relative:page;mso-height-relative:page;" filled="f" stroked="f" coordsize="21600,21600" o:gfxdata="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rmSqnWAAAACgEAAA8AAAAAAAAAAQAgAAAAIgAAAGRycy9kb3ducmV2LnhtbFBLAQIUABQA&#10;AAAIAIdO4kA/9geWuQEAAF0DAAAOAAAAAAAAAAEAIAAAACUBAABkcnMvZTJvRG9jLnhtbFBLBQYA&#10;AAAABgAGAFkBAABQBQAAAAA=&#10;">
                      <v:fill on="f" focussize="0,0"/>
                      <v:stroke on="f"/>
                      <v:imagedata o:title=""/>
                      <o:lock v:ext="edit" aspectratio="f"/>
                      <v:textbox>
                        <w:txbxContent>
                          <w:p w14:paraId="28D2A3CC">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废切削液共4.5t，委托有资质单位处理</w:t>
                            </w:r>
                          </w:p>
                        </w:txbxContent>
                      </v:textbox>
                    </v:shape>
                  </w:pict>
                </mc:Fallback>
              </mc:AlternateContent>
            </w:r>
            <w:r>
              <w:rPr>
                <w:sz w:val="21"/>
                <w:szCs w:val="21"/>
              </w:rPr>
              <mc:AlternateContent>
                <mc:Choice Requires="wps">
                  <w:drawing>
                    <wp:anchor distT="0" distB="0" distL="114300" distR="114300" simplePos="0" relativeHeight="251679744" behindDoc="0" locked="0" layoutInCell="1" allowOverlap="1">
                      <wp:simplePos x="0" y="0"/>
                      <wp:positionH relativeFrom="column">
                        <wp:posOffset>1295400</wp:posOffset>
                      </wp:positionH>
                      <wp:positionV relativeFrom="paragraph">
                        <wp:posOffset>367030</wp:posOffset>
                      </wp:positionV>
                      <wp:extent cx="802640" cy="245745"/>
                      <wp:effectExtent l="4445" t="5080" r="12065" b="15875"/>
                      <wp:wrapNone/>
                      <wp:docPr id="148" name="文本框 83"/>
                      <wp:cNvGraphicFramePr/>
                      <a:graphic xmlns:a="http://schemas.openxmlformats.org/drawingml/2006/main">
                        <a:graphicData uri="http://schemas.microsoft.com/office/word/2010/wordprocessingShape">
                          <wps:wsp>
                            <wps:cNvSpPr txBox="1"/>
                            <wps:spPr>
                              <a:xfrm>
                                <a:off x="2286000" y="2477135"/>
                                <a:ext cx="802640" cy="245745"/>
                              </a:xfrm>
                              <a:prstGeom prst="rect">
                                <a:avLst/>
                              </a:prstGeom>
                              <a:noFill/>
                              <a:ln w="9525" cap="flat" cmpd="sng">
                                <a:solidFill>
                                  <a:srgbClr val="000000"/>
                                </a:solidFill>
                                <a:prstDash val="solid"/>
                                <a:miter/>
                                <a:headEnd type="none" w="med" len="med"/>
                                <a:tailEnd type="none" w="med" len="med"/>
                              </a:ln>
                            </wps:spPr>
                            <wps:txbx>
                              <w:txbxContent>
                                <w:p w14:paraId="76788519">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切削液用水</w:t>
                                  </w:r>
                                </w:p>
                              </w:txbxContent>
                            </wps:txbx>
                            <wps:bodyPr lIns="36000" tIns="36000" rIns="36000" bIns="36000" upright="1"/>
                          </wps:wsp>
                        </a:graphicData>
                      </a:graphic>
                    </wp:anchor>
                  </w:drawing>
                </mc:Choice>
                <mc:Fallback>
                  <w:pict>
                    <v:shape id="文本框 83" o:spid="_x0000_s1026" o:spt="202" type="#_x0000_t202" style="position:absolute;left:0pt;margin-left:102pt;margin-top:28.9pt;height:19.35pt;width:63.2pt;z-index:251679744;mso-width-relative:page;mso-height-relative:page;" filled="f" stroked="t" coordsize="21600,21600" o:gfxdata="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LZ&#10;eiXZAAAACQEAAA8AAAAAAAAAAQAgAAAAIgAAAGRycy9kb3ducmV2LnhtbFBLAQIUABQAAAAIAIdO&#10;4kB0/vtbIgIAAE8EAAAOAAAAAAAAAAEAIAAAACgBAABkcnMvZTJvRG9jLnhtbFBLBQYAAAAABgAG&#10;AFkBAAC8BQAAAAA=&#10;">
                      <v:fill on="f" focussize="0,0"/>
                      <v:stroke color="#000000" joinstyle="miter"/>
                      <v:imagedata o:title=""/>
                      <o:lock v:ext="edit" aspectratio="f"/>
                      <v:textbox inset="1mm,1mm,1mm,1mm">
                        <w:txbxContent>
                          <w:p w14:paraId="76788519">
                            <w:pPr>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切削液用水</w:t>
                            </w:r>
                          </w:p>
                        </w:txbxContent>
                      </v:textbox>
                    </v:shape>
                  </w:pict>
                </mc:Fallback>
              </mc:AlternateContent>
            </w:r>
          </w:p>
          <w:p w14:paraId="1C4DAFEC">
            <w:pPr>
              <w:spacing w:line="520" w:lineRule="exact"/>
              <w:jc w:val="center"/>
              <w:rPr>
                <w:sz w:val="21"/>
                <w:szCs w:val="21"/>
              </w:rPr>
            </w:pPr>
            <w:r>
              <w:rPr>
                <w:sz w:val="21"/>
                <w:szCs w:val="21"/>
              </w:rPr>
              <mc:AlternateContent>
                <mc:Choice Requires="wps">
                  <w:drawing>
                    <wp:anchor distT="0" distB="0" distL="114300" distR="114300" simplePos="0" relativeHeight="251680768" behindDoc="0" locked="0" layoutInCell="1" allowOverlap="1">
                      <wp:simplePos x="0" y="0"/>
                      <wp:positionH relativeFrom="column">
                        <wp:posOffset>2106295</wp:posOffset>
                      </wp:positionH>
                      <wp:positionV relativeFrom="paragraph">
                        <wp:posOffset>36830</wp:posOffset>
                      </wp:positionV>
                      <wp:extent cx="351155" cy="6350"/>
                      <wp:effectExtent l="0" t="33020" r="10795" b="36830"/>
                      <wp:wrapNone/>
                      <wp:docPr id="168" name="直接箭头连接符 78"/>
                      <wp:cNvGraphicFramePr/>
                      <a:graphic xmlns:a="http://schemas.openxmlformats.org/drawingml/2006/main">
                        <a:graphicData uri="http://schemas.microsoft.com/office/word/2010/wordprocessingShape">
                          <wps:wsp>
                            <wps:cNvCnPr/>
                            <wps:spPr>
                              <a:xfrm>
                                <a:off x="3096895" y="2604135"/>
                                <a:ext cx="351155"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165.85pt;margin-top:2.9pt;height:0.5pt;width:27.65pt;z-index:251680768;mso-width-relative:page;mso-height-relative:page;" filled="f" stroked="t" coordsize="21600,21600" o:gfxdata="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GXQNgAAAAH&#10;AQAADwAAAAAAAAABACAAAAAiAAAAZHJzL2Rvd25yZXYueG1sUEsBAhQAFAAAAAgAh07iQOXWuWsc&#10;AgAACwQAAA4AAAAAAAAAAQAgAAAAJwEAAGRycy9lMm9Eb2MueG1sUEsFBgAAAAAGAAYAWQEAALUF&#10;AAAAAA==&#10;">
                      <v:fill on="f" focussize="0,0"/>
                      <v:stroke color="#000000" joinstyle="round" endarrow="block"/>
                      <v:imagedata o:title=""/>
                      <o:lock v:ext="edit" aspectratio="f"/>
                    </v:shape>
                  </w:pict>
                </mc:Fallback>
              </mc:AlternateContent>
            </w:r>
            <w:r>
              <w:rPr>
                <w:sz w:val="21"/>
                <w:szCs w:val="21"/>
              </w:rPr>
              <mc:AlternateContent>
                <mc:Choice Requires="wps">
                  <w:drawing>
                    <wp:anchor distT="0" distB="0" distL="114300" distR="114300" simplePos="0" relativeHeight="251673600" behindDoc="0" locked="0" layoutInCell="1" allowOverlap="1">
                      <wp:simplePos x="0" y="0"/>
                      <wp:positionH relativeFrom="column">
                        <wp:posOffset>855345</wp:posOffset>
                      </wp:positionH>
                      <wp:positionV relativeFrom="paragraph">
                        <wp:posOffset>10160</wp:posOffset>
                      </wp:positionV>
                      <wp:extent cx="430530" cy="1270"/>
                      <wp:effectExtent l="0" t="36830" r="7620" b="38100"/>
                      <wp:wrapNone/>
                      <wp:docPr id="76" name="直接箭头连接符 78"/>
                      <wp:cNvGraphicFramePr/>
                      <a:graphic xmlns:a="http://schemas.openxmlformats.org/drawingml/2006/main">
                        <a:graphicData uri="http://schemas.microsoft.com/office/word/2010/wordprocessingShape">
                          <wps:wsp>
                            <wps:cNvCnPr/>
                            <wps:spPr>
                              <a:xfrm>
                                <a:off x="1845945" y="2577465"/>
                                <a:ext cx="430530" cy="127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78" o:spid="_x0000_s1026" o:spt="32" type="#_x0000_t32" style="position:absolute;left:0pt;margin-left:67.35pt;margin-top:0.8pt;height:0.1pt;width:33.9pt;z-index:251673600;mso-width-relative:page;mso-height-relative:page;" filled="f" stroked="t" coordsize="21600,21600" o:gfxdata="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PojS/WAAAA&#10;BwEAAA8AAAAAAAAAAQAgAAAAIgAAAGRycy9kb3ducmV2LnhtbFBLAQIUABQAAAAIAIdO4kBGuW9n&#10;HwIAAAoEAAAOAAAAAAAAAAEAIAAAACUBAABkcnMvZTJvRG9jLnhtbFBLBQYAAAAABgAGAFkBAAC2&#10;BQAAAAA=&#10;">
                      <v:fill on="f" focussize="0,0"/>
                      <v:stroke color="#000000" joinstyle="round" endarrow="block"/>
                      <v:imagedata o:title=""/>
                      <o:lock v:ext="edit" aspectratio="f"/>
                    </v:shape>
                  </w:pict>
                </mc:Fallback>
              </mc:AlternateContent>
            </w:r>
          </w:p>
          <w:p w14:paraId="582B13B0">
            <w:pPr>
              <w:spacing w:line="520" w:lineRule="exact"/>
              <w:jc w:val="center"/>
              <w:rPr>
                <w:rFonts w:ascii="Times New Roman" w:hAnsi="Times New Roman"/>
                <w:sz w:val="24"/>
                <w:szCs w:val="24"/>
              </w:rPr>
            </w:pPr>
            <w:r>
              <w:rPr>
                <w:rFonts w:hint="default" w:ascii="Times New Roman" w:hAnsi="Times New Roman" w:cs="Times New Roman"/>
                <w:b/>
                <w:bCs/>
                <w:color w:val="000000"/>
                <w:sz w:val="24"/>
                <w:u w:val="none"/>
                <w:lang w:eastAsia="zh-CN"/>
              </w:rPr>
              <w:t>图</w:t>
            </w:r>
            <w:r>
              <w:rPr>
                <w:rFonts w:hint="eastAsia" w:ascii="Times New Roman" w:hAnsi="Times New Roman" w:cs="Times New Roman"/>
                <w:b/>
                <w:bCs/>
                <w:color w:val="000000"/>
                <w:sz w:val="24"/>
                <w:u w:val="none"/>
                <w:lang w:val="en-US" w:eastAsia="zh-CN"/>
              </w:rPr>
              <w:t>1</w:t>
            </w:r>
            <w:r>
              <w:rPr>
                <w:rFonts w:hint="default" w:ascii="Times New Roman" w:hAnsi="Times New Roman" w:cs="Times New Roman"/>
                <w:b/>
                <w:bCs/>
                <w:color w:val="000000"/>
                <w:sz w:val="24"/>
                <w:u w:val="none"/>
                <w:lang w:val="en-US" w:eastAsia="zh-CN"/>
              </w:rPr>
              <w:t xml:space="preserve">  </w:t>
            </w:r>
            <w:r>
              <w:rPr>
                <w:rFonts w:hint="eastAsia" w:ascii="Times New Roman" w:hAnsi="Times New Roman" w:cs="Times New Roman"/>
                <w:b/>
                <w:bCs/>
                <w:color w:val="000000"/>
                <w:sz w:val="24"/>
                <w:u w:val="none"/>
                <w:lang w:val="en-US" w:eastAsia="zh-CN"/>
              </w:rPr>
              <w:t xml:space="preserve"> </w:t>
            </w:r>
            <w:r>
              <w:rPr>
                <w:rFonts w:hint="default" w:ascii="Times New Roman" w:hAnsi="Times New Roman" w:cs="Times New Roman"/>
                <w:b/>
                <w:bCs/>
                <w:color w:val="000000"/>
                <w:sz w:val="24"/>
                <w:u w:val="none"/>
                <w:lang w:val="en-US" w:eastAsia="zh-CN"/>
              </w:rPr>
              <w:t>本项目水平衡图（m</w:t>
            </w:r>
            <w:r>
              <w:rPr>
                <w:rFonts w:hint="default" w:ascii="Times New Roman" w:hAnsi="Times New Roman" w:cs="Times New Roman"/>
                <w:b/>
                <w:bCs/>
                <w:color w:val="000000"/>
                <w:sz w:val="24"/>
                <w:u w:val="none"/>
                <w:vertAlign w:val="superscript"/>
                <w:lang w:val="en-US" w:eastAsia="zh-CN"/>
              </w:rPr>
              <w:t>3</w:t>
            </w:r>
            <w:r>
              <w:rPr>
                <w:rFonts w:hint="default" w:ascii="Times New Roman" w:hAnsi="Times New Roman" w:cs="Times New Roman"/>
                <w:b/>
                <w:bCs/>
                <w:color w:val="000000"/>
                <w:sz w:val="24"/>
                <w:u w:val="none"/>
                <w:lang w:val="en-US" w:eastAsia="zh-CN"/>
              </w:rPr>
              <w:t>/a）</w:t>
            </w:r>
          </w:p>
          <w:p w14:paraId="4B859845">
            <w:pPr>
              <w:pageBreakBefore w:val="0"/>
              <w:kinsoku/>
              <w:overflowPunct/>
              <w:topLinePunct w:val="0"/>
              <w:autoSpaceDE/>
              <w:autoSpaceDN/>
              <w:bidi w:val="0"/>
              <w:spacing w:line="480" w:lineRule="exact"/>
              <w:jc w:val="both"/>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w:t>
            </w:r>
            <w:r>
              <w:rPr>
                <w:rFonts w:hint="eastAsia" w:cs="Times New Roman"/>
                <w:b/>
                <w:bCs/>
                <w:color w:val="000000" w:themeColor="text1"/>
                <w:sz w:val="24"/>
                <w:szCs w:val="24"/>
                <w:lang w:val="en-US" w:eastAsia="zh-CN" w:bidi="ar-SA"/>
                <w14:textFill>
                  <w14:solidFill>
                    <w14:schemeClr w14:val="tx1"/>
                  </w14:solidFill>
                </w14:textFill>
              </w:rPr>
              <w:t>污</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环节</w:t>
            </w:r>
            <w:r>
              <w:rPr>
                <w:rFonts w:hint="eastAsia" w:cs="Times New Roman"/>
                <w:b/>
                <w:bCs/>
                <w:color w:val="000000" w:themeColor="text1"/>
                <w:sz w:val="24"/>
                <w:szCs w:val="24"/>
                <w:lang w:val="en-US" w:eastAsia="zh-CN" w:bidi="ar-SA"/>
                <w14:textFill>
                  <w14:solidFill>
                    <w14:schemeClr w14:val="tx1"/>
                  </w14:solidFill>
                </w14:textFill>
              </w:rPr>
              <w:t>：</w:t>
            </w:r>
          </w:p>
          <w:p w14:paraId="2653D31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rPr>
            </w:pPr>
            <w:r>
              <w:drawing>
                <wp:anchor distT="0" distB="0" distL="114300" distR="114300" simplePos="0" relativeHeight="251691008" behindDoc="0" locked="0" layoutInCell="1" allowOverlap="1">
                  <wp:simplePos x="0" y="0"/>
                  <wp:positionH relativeFrom="column">
                    <wp:posOffset>257175</wp:posOffset>
                  </wp:positionH>
                  <wp:positionV relativeFrom="paragraph">
                    <wp:posOffset>669925</wp:posOffset>
                  </wp:positionV>
                  <wp:extent cx="4876800" cy="2171700"/>
                  <wp:effectExtent l="0" t="0" r="0" b="0"/>
                  <wp:wrapNone/>
                  <wp:docPr id="2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
                          <pic:cNvPicPr>
                            <a:picLocks noChangeAspect="1"/>
                          </pic:cNvPicPr>
                        </pic:nvPicPr>
                        <pic:blipFill>
                          <a:blip r:embed="rId15"/>
                          <a:stretch>
                            <a:fillRect/>
                          </a:stretch>
                        </pic:blipFill>
                        <pic:spPr>
                          <a:xfrm>
                            <a:off x="0" y="0"/>
                            <a:ext cx="4876800" cy="2171700"/>
                          </a:xfrm>
                          <a:prstGeom prst="rect">
                            <a:avLst/>
                          </a:prstGeom>
                          <a:noFill/>
                          <a:ln>
                            <a:noFill/>
                          </a:ln>
                        </pic:spPr>
                      </pic:pic>
                    </a:graphicData>
                  </a:graphic>
                </wp:anchor>
              </w:drawing>
            </w:r>
            <w:r>
              <w:rPr>
                <w:color w:val="auto"/>
                <w:sz w:val="24"/>
              </w:rPr>
              <w:t>本项目产品主要为</w:t>
            </w:r>
            <w:r>
              <w:rPr>
                <w:rFonts w:hint="eastAsia"/>
                <w:color w:val="auto"/>
                <w:sz w:val="24"/>
                <w:lang w:eastAsia="zh-CN"/>
              </w:rPr>
              <w:t>鼓式制动器和盘式制动器，</w:t>
            </w:r>
            <w:r>
              <w:rPr>
                <w:color w:val="auto"/>
                <w:sz w:val="24"/>
              </w:rPr>
              <w:t>经与项目单位核实，</w:t>
            </w:r>
            <w:r>
              <w:rPr>
                <w:rFonts w:hint="eastAsia"/>
                <w:color w:val="auto"/>
                <w:sz w:val="24"/>
              </w:rPr>
              <w:t>产品</w:t>
            </w:r>
            <w:r>
              <w:rPr>
                <w:color w:val="auto"/>
                <w:sz w:val="24"/>
              </w:rPr>
              <w:t>生产工艺</w:t>
            </w:r>
            <w:r>
              <w:rPr>
                <w:rFonts w:hint="eastAsia"/>
                <w:color w:val="auto"/>
                <w:sz w:val="24"/>
                <w:lang w:eastAsia="zh-CN"/>
              </w:rPr>
              <w:t>基本一致，</w:t>
            </w:r>
            <w:r>
              <w:rPr>
                <w:color w:val="auto"/>
                <w:sz w:val="24"/>
              </w:rPr>
              <w:t>具体生产工艺见图</w:t>
            </w:r>
            <w:r>
              <w:rPr>
                <w:rFonts w:hint="eastAsia"/>
                <w:color w:val="auto"/>
                <w:sz w:val="24"/>
                <w:lang w:val="en-US" w:eastAsia="zh-CN"/>
              </w:rPr>
              <w:t>2</w:t>
            </w:r>
            <w:r>
              <w:rPr>
                <w:color w:val="auto"/>
                <w:sz w:val="24"/>
              </w:rPr>
              <w:t>。</w:t>
            </w:r>
          </w:p>
          <w:p w14:paraId="5891E03A">
            <w:pPr>
              <w:pStyle w:val="19"/>
            </w:pPr>
          </w:p>
          <w:p w14:paraId="5752587C">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008C5B15">
            <w:pPr>
              <w:pStyle w:val="19"/>
              <w:rPr>
                <w:rFonts w:hint="default"/>
                <w:lang w:val="en-US" w:eastAsia="zh-CN"/>
              </w:rPr>
            </w:pPr>
          </w:p>
          <w:p w14:paraId="0BBC7471">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1CA84442">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75158FE2">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p>
          <w:p w14:paraId="17D1F30C">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Times New Roman" w:hAnsi="Times New Roman"/>
                <w:b/>
                <w:kern w:val="0"/>
                <w:sz w:val="18"/>
                <w:szCs w:val="18"/>
              </w:rPr>
            </w:pPr>
          </w:p>
          <w:p w14:paraId="47C1E1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宋体" w:cs="Times New Roman"/>
                <w:sz w:val="24"/>
                <w:szCs w:val="24"/>
                <w:lang w:val="en-US" w:eastAsia="zh-CN"/>
              </w:rPr>
            </w:pPr>
            <w:r>
              <w:rPr>
                <w:rFonts w:ascii="Times New Roman" w:hAnsi="Times New Roman"/>
                <w:b/>
                <w:kern w:val="0"/>
                <w:sz w:val="18"/>
                <w:szCs w:val="18"/>
              </w:rPr>
              <w:t>图注：G</w:t>
            </w:r>
            <w:r>
              <w:rPr>
                <w:rFonts w:hint="eastAsia" w:ascii="Times New Roman" w:hAnsi="Times New Roman"/>
                <w:b/>
                <w:kern w:val="0"/>
                <w:sz w:val="18"/>
                <w:szCs w:val="18"/>
                <w:lang w:eastAsia="zh-CN"/>
              </w:rPr>
              <w:t>、</w:t>
            </w:r>
            <w:r>
              <w:rPr>
                <w:rFonts w:ascii="Times New Roman" w:hAnsi="Times New Roman"/>
                <w:b/>
                <w:kern w:val="0"/>
                <w:sz w:val="18"/>
                <w:szCs w:val="18"/>
              </w:rPr>
              <w:t>废气</w:t>
            </w:r>
            <w:r>
              <w:rPr>
                <w:rFonts w:hint="eastAsia" w:ascii="Times New Roman" w:hAnsi="Times New Roman"/>
                <w:b/>
                <w:kern w:val="0"/>
                <w:sz w:val="18"/>
                <w:szCs w:val="18"/>
                <w:lang w:val="en-US" w:eastAsia="zh-CN"/>
              </w:rPr>
              <w:t xml:space="preserve">  </w:t>
            </w:r>
            <w:r>
              <w:rPr>
                <w:rFonts w:ascii="Times New Roman" w:hAnsi="Times New Roman"/>
                <w:b/>
                <w:kern w:val="0"/>
                <w:sz w:val="18"/>
                <w:szCs w:val="18"/>
              </w:rPr>
              <w:t>N</w:t>
            </w:r>
            <w:r>
              <w:rPr>
                <w:rFonts w:hint="eastAsia" w:ascii="Times New Roman" w:hAnsi="Times New Roman"/>
                <w:b/>
                <w:kern w:val="0"/>
                <w:sz w:val="18"/>
                <w:szCs w:val="18"/>
                <w:lang w:eastAsia="zh-CN"/>
              </w:rPr>
              <w:t>、</w:t>
            </w:r>
            <w:r>
              <w:rPr>
                <w:rFonts w:ascii="Times New Roman" w:hAnsi="Times New Roman"/>
                <w:b/>
                <w:kern w:val="0"/>
                <w:sz w:val="18"/>
                <w:szCs w:val="18"/>
              </w:rPr>
              <w:t>噪声</w:t>
            </w:r>
            <w:r>
              <w:rPr>
                <w:rFonts w:hint="eastAsia" w:ascii="Times New Roman" w:hAnsi="Times New Roman"/>
                <w:b/>
                <w:kern w:val="0"/>
                <w:sz w:val="18"/>
                <w:szCs w:val="18"/>
                <w:lang w:val="en-US" w:eastAsia="zh-CN"/>
              </w:rPr>
              <w:t xml:space="preserve">  S、固废</w:t>
            </w:r>
          </w:p>
          <w:p w14:paraId="18ADD7C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图</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lang w:val="en-US" w:eastAsia="zh-CN"/>
              </w:rPr>
              <w:t xml:space="preserve">   </w:t>
            </w:r>
            <w:r>
              <w:rPr>
                <w:rFonts w:hint="eastAsia" w:ascii="Times New Roman" w:hAnsi="Times New Roman" w:eastAsia="宋体" w:cs="Times New Roman"/>
                <w:b/>
                <w:bCs/>
                <w:sz w:val="24"/>
                <w:szCs w:val="24"/>
                <w:lang w:val="en-US" w:eastAsia="zh-CN"/>
              </w:rPr>
              <w:t>本项目产品</w:t>
            </w:r>
            <w:r>
              <w:rPr>
                <w:rFonts w:hint="default" w:ascii="Times New Roman" w:hAnsi="Times New Roman" w:eastAsia="宋体" w:cs="Times New Roman"/>
                <w:b/>
                <w:bCs/>
                <w:sz w:val="24"/>
                <w:szCs w:val="24"/>
                <w:lang w:val="en-US" w:eastAsia="zh-CN"/>
              </w:rPr>
              <w:t>工艺流程及产污环节图</w:t>
            </w:r>
          </w:p>
          <w:p w14:paraId="33CC861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工艺流程简述：</w:t>
            </w:r>
          </w:p>
          <w:p w14:paraId="1693881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下料：根据订单要求，将</w:t>
            </w:r>
            <w:r>
              <w:rPr>
                <w:rFonts w:hint="eastAsia" w:ascii="Times New Roman" w:hAnsi="Times New Roman" w:eastAsia="宋体" w:cs="Times New Roman"/>
                <w:color w:val="auto"/>
                <w:sz w:val="24"/>
                <w:szCs w:val="24"/>
                <w:highlight w:val="none"/>
                <w:lang w:val="en-US" w:eastAsia="zh-CN"/>
              </w:rPr>
              <w:t>圆钢、钢管和角铁使用锯床进行切割下料，钢板</w:t>
            </w:r>
            <w:r>
              <w:rPr>
                <w:rFonts w:hint="default" w:ascii="Times New Roman" w:hAnsi="Times New Roman" w:eastAsia="宋体" w:cs="Times New Roman"/>
                <w:color w:val="auto"/>
                <w:sz w:val="24"/>
                <w:szCs w:val="24"/>
                <w:highlight w:val="none"/>
                <w:lang w:val="en-US" w:eastAsia="zh-CN"/>
              </w:rPr>
              <w:t>采用</w:t>
            </w:r>
            <w:r>
              <w:rPr>
                <w:rFonts w:hint="eastAsia" w:ascii="Times New Roman" w:hAnsi="Times New Roman" w:eastAsia="宋体" w:cs="Times New Roman"/>
                <w:color w:val="auto"/>
                <w:sz w:val="24"/>
                <w:szCs w:val="24"/>
                <w:highlight w:val="none"/>
                <w:lang w:val="en-US" w:eastAsia="zh-CN"/>
              </w:rPr>
              <w:t>激光切</w:t>
            </w:r>
            <w:r>
              <w:rPr>
                <w:rFonts w:hint="default" w:ascii="Times New Roman" w:hAnsi="Times New Roman" w:eastAsia="宋体" w:cs="Times New Roman"/>
                <w:color w:val="auto"/>
                <w:sz w:val="24"/>
                <w:szCs w:val="24"/>
                <w:highlight w:val="none"/>
                <w:lang w:val="en-US" w:eastAsia="zh-CN"/>
              </w:rPr>
              <w:t>割机进行下料</w:t>
            </w:r>
            <w:r>
              <w:rPr>
                <w:rFonts w:hint="eastAsia" w:ascii="Times New Roman" w:hAnsi="Times New Roman" w:eastAsia="宋体" w:cs="Times New Roman"/>
                <w:color w:val="auto"/>
                <w:sz w:val="24"/>
                <w:szCs w:val="24"/>
                <w:highlight w:val="none"/>
                <w:lang w:val="en-US" w:eastAsia="zh-CN"/>
              </w:rPr>
              <w:t>。对钢板进行切割的</w:t>
            </w:r>
            <w:r>
              <w:rPr>
                <w:rFonts w:hint="default" w:ascii="Times New Roman" w:hAnsi="Times New Roman" w:eastAsia="宋体" w:cs="Times New Roman"/>
                <w:color w:val="auto"/>
                <w:sz w:val="24"/>
                <w:szCs w:val="24"/>
                <w:highlight w:val="none"/>
                <w:lang w:val="en-US" w:eastAsia="zh-CN"/>
              </w:rPr>
              <w:t>过程会产生</w:t>
            </w:r>
            <w:r>
              <w:rPr>
                <w:rFonts w:hint="eastAsia" w:ascii="Times New Roman" w:hAnsi="Times New Roman" w:eastAsia="宋体" w:cs="Times New Roman"/>
                <w:color w:val="auto"/>
                <w:sz w:val="24"/>
                <w:szCs w:val="24"/>
                <w:highlight w:val="none"/>
                <w:lang w:val="en-US" w:eastAsia="zh-CN"/>
              </w:rPr>
              <w:t>烟尘</w:t>
            </w:r>
            <w:r>
              <w:rPr>
                <w:rFonts w:hint="default" w:ascii="Times New Roman" w:hAnsi="Times New Roman" w:eastAsia="宋体" w:cs="Times New Roman"/>
                <w:color w:val="auto"/>
                <w:sz w:val="24"/>
                <w:szCs w:val="24"/>
                <w:highlight w:val="none"/>
                <w:lang w:val="en-US" w:eastAsia="zh-CN"/>
              </w:rPr>
              <w:t>、噪声和固废。</w:t>
            </w:r>
          </w:p>
          <w:p w14:paraId="1BD78B3B">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机加工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下料</w:t>
            </w:r>
            <w:r>
              <w:rPr>
                <w:rFonts w:hint="default" w:ascii="Times New Roman" w:hAnsi="Times New Roman" w:eastAsia="宋体" w:cs="Times New Roman"/>
                <w:color w:val="auto"/>
                <w:sz w:val="24"/>
                <w:szCs w:val="24"/>
                <w:highlight w:val="none"/>
                <w:lang w:val="en-US" w:eastAsia="zh-CN"/>
              </w:rPr>
              <w:t>的</w:t>
            </w:r>
            <w:r>
              <w:rPr>
                <w:rFonts w:hint="eastAsia" w:ascii="Times New Roman" w:hAnsi="Times New Roman" w:eastAsia="宋体" w:cs="Times New Roman"/>
                <w:color w:val="auto"/>
                <w:sz w:val="24"/>
                <w:szCs w:val="24"/>
                <w:highlight w:val="none"/>
                <w:lang w:val="en-US" w:eastAsia="zh-CN"/>
              </w:rPr>
              <w:t>原材料</w:t>
            </w:r>
            <w:r>
              <w:rPr>
                <w:rFonts w:hint="default" w:ascii="Times New Roman" w:hAnsi="Times New Roman" w:eastAsia="宋体" w:cs="Times New Roman"/>
                <w:color w:val="auto"/>
                <w:sz w:val="24"/>
                <w:szCs w:val="24"/>
                <w:highlight w:val="none"/>
                <w:lang w:val="en-US" w:eastAsia="zh-CN"/>
              </w:rPr>
              <w:t>利用</w:t>
            </w:r>
            <w:r>
              <w:rPr>
                <w:rFonts w:hint="eastAsia" w:ascii="Times New Roman" w:hAnsi="Times New Roman" w:eastAsia="宋体" w:cs="Times New Roman"/>
                <w:color w:val="auto"/>
                <w:sz w:val="24"/>
                <w:szCs w:val="24"/>
                <w:highlight w:val="none"/>
                <w:lang w:val="en-US" w:eastAsia="zh-CN"/>
              </w:rPr>
              <w:t>车床、</w:t>
            </w:r>
            <w:r>
              <w:rPr>
                <w:rFonts w:hint="default" w:ascii="Times New Roman" w:hAnsi="Times New Roman" w:eastAsia="宋体" w:cs="Times New Roman"/>
                <w:color w:val="auto"/>
                <w:sz w:val="24"/>
                <w:szCs w:val="24"/>
                <w:highlight w:val="none"/>
                <w:lang w:val="en-US" w:eastAsia="zh-CN"/>
              </w:rPr>
              <w:t>钻床</w:t>
            </w:r>
            <w:r>
              <w:rPr>
                <w:rFonts w:hint="eastAsia" w:ascii="Times New Roman" w:hAnsi="Times New Roman" w:eastAsia="宋体" w:cs="Times New Roman"/>
                <w:color w:val="auto"/>
                <w:sz w:val="24"/>
                <w:szCs w:val="24"/>
                <w:highlight w:val="none"/>
                <w:lang w:val="en-US" w:eastAsia="zh-CN"/>
              </w:rPr>
              <w:t>和加工中心</w:t>
            </w:r>
            <w:r>
              <w:rPr>
                <w:rFonts w:hint="default" w:ascii="Times New Roman" w:hAnsi="Times New Roman" w:eastAsia="宋体"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加工</w:t>
            </w:r>
            <w:r>
              <w:rPr>
                <w:rFonts w:hint="eastAsia" w:ascii="Times New Roman" w:hAnsi="Times New Roman" w:eastAsia="宋体" w:cs="Times New Roman"/>
                <w:color w:val="auto"/>
                <w:sz w:val="24"/>
                <w:szCs w:val="24"/>
                <w:highlight w:val="none"/>
                <w:lang w:val="en-US" w:eastAsia="zh-CN"/>
              </w:rPr>
              <w:t>和钻孔。</w:t>
            </w:r>
            <w:r>
              <w:rPr>
                <w:rFonts w:hint="default" w:ascii="Times New Roman" w:hAnsi="Times New Roman" w:eastAsia="宋体" w:cs="Times New Roman"/>
                <w:color w:val="auto"/>
                <w:sz w:val="24"/>
                <w:szCs w:val="24"/>
                <w:highlight w:val="none"/>
                <w:lang w:val="en-US" w:eastAsia="zh-CN"/>
              </w:rPr>
              <w:t>该过程会产生噪声和固废。</w:t>
            </w:r>
          </w:p>
          <w:p w14:paraId="312499A8">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焊接：</w:t>
            </w:r>
            <w:r>
              <w:rPr>
                <w:rFonts w:hint="eastAsia" w:ascii="Times New Roman" w:hAnsi="Times New Roman" w:eastAsia="宋体" w:cs="Times New Roman"/>
                <w:color w:val="auto"/>
                <w:sz w:val="24"/>
                <w:szCs w:val="24"/>
                <w:highlight w:val="none"/>
                <w:lang w:val="en-US" w:eastAsia="zh-CN"/>
              </w:rPr>
              <w:t>将机加工</w:t>
            </w:r>
            <w:r>
              <w:rPr>
                <w:rFonts w:hint="default" w:ascii="Times New Roman" w:hAnsi="Times New Roman" w:eastAsia="宋体" w:cs="Times New Roman"/>
                <w:color w:val="auto"/>
                <w:sz w:val="24"/>
                <w:szCs w:val="24"/>
                <w:highlight w:val="none"/>
                <w:lang w:val="en-US" w:eastAsia="zh-CN"/>
              </w:rPr>
              <w:t>后的工件</w:t>
            </w:r>
            <w:r>
              <w:rPr>
                <w:rFonts w:hint="eastAsia"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lang w:val="en-US" w:eastAsia="zh-CN"/>
              </w:rPr>
              <w:t>人工采用二保焊</w:t>
            </w:r>
            <w:r>
              <w:rPr>
                <w:rFonts w:hint="eastAsia" w:ascii="Times New Roman" w:hAnsi="Times New Roman" w:eastAsia="宋体" w:cs="Times New Roman"/>
                <w:color w:val="auto"/>
                <w:sz w:val="24"/>
                <w:szCs w:val="24"/>
                <w:highlight w:val="none"/>
                <w:lang w:val="en-US" w:eastAsia="zh-CN"/>
              </w:rPr>
              <w:t>机</w:t>
            </w:r>
            <w:r>
              <w:rPr>
                <w:rFonts w:hint="default" w:ascii="Times New Roman" w:hAnsi="Times New Roman" w:eastAsia="宋体" w:cs="Times New Roman"/>
                <w:color w:val="auto"/>
                <w:sz w:val="24"/>
                <w:szCs w:val="24"/>
                <w:highlight w:val="none"/>
                <w:lang w:val="en-US" w:eastAsia="zh-CN"/>
              </w:rPr>
              <w:t>等进行焊接</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该过程会产生烟尘</w:t>
            </w:r>
            <w:r>
              <w:rPr>
                <w:rFonts w:hint="eastAsia" w:ascii="Times New Roman" w:hAnsi="Times New Roman" w:eastAsia="宋体" w:cs="Times New Roman"/>
                <w:color w:val="auto"/>
                <w:sz w:val="24"/>
                <w:szCs w:val="24"/>
                <w:highlight w:val="none"/>
                <w:lang w:val="en-US" w:eastAsia="zh-CN"/>
              </w:rPr>
              <w:t>、噪声和固废</w:t>
            </w:r>
            <w:r>
              <w:rPr>
                <w:rFonts w:hint="default" w:ascii="Times New Roman" w:hAnsi="Times New Roman" w:eastAsia="宋体" w:cs="Times New Roman"/>
                <w:color w:val="auto"/>
                <w:sz w:val="24"/>
                <w:szCs w:val="24"/>
                <w:highlight w:val="none"/>
                <w:lang w:val="en-US" w:eastAsia="zh-CN"/>
              </w:rPr>
              <w:t>。</w:t>
            </w:r>
          </w:p>
          <w:p w14:paraId="3AD36FC5">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抛丸</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将焊接后的工件采用抛丸机利用高速运动的弹丸对冲击表面，去除表面氧化皮等杂质。</w:t>
            </w:r>
            <w:r>
              <w:rPr>
                <w:rFonts w:hint="default" w:ascii="Times New Roman" w:hAnsi="Times New Roman" w:eastAsia="宋体" w:cs="Times New Roman"/>
                <w:color w:val="auto"/>
                <w:sz w:val="24"/>
                <w:szCs w:val="24"/>
                <w:highlight w:val="none"/>
                <w:lang w:val="en-US" w:eastAsia="zh-CN"/>
              </w:rPr>
              <w:t>该过程会产生烟尘</w:t>
            </w:r>
            <w:r>
              <w:rPr>
                <w:rFonts w:hint="eastAsia" w:ascii="Times New Roman" w:hAnsi="Times New Roman" w:eastAsia="宋体" w:cs="Times New Roman"/>
                <w:color w:val="auto"/>
                <w:sz w:val="24"/>
                <w:szCs w:val="24"/>
                <w:highlight w:val="none"/>
                <w:lang w:val="en-US" w:eastAsia="zh-CN"/>
              </w:rPr>
              <w:t>、噪声和固废</w:t>
            </w:r>
            <w:r>
              <w:rPr>
                <w:rFonts w:hint="default" w:ascii="Times New Roman" w:hAnsi="Times New Roman" w:eastAsia="宋体" w:cs="Times New Roman"/>
                <w:color w:val="auto"/>
                <w:sz w:val="24"/>
                <w:szCs w:val="24"/>
                <w:highlight w:val="none"/>
                <w:lang w:val="en-US" w:eastAsia="zh-CN"/>
              </w:rPr>
              <w:t>。</w:t>
            </w:r>
          </w:p>
          <w:p w14:paraId="148DC08F">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抛光</w:t>
            </w:r>
            <w:r>
              <w:rPr>
                <w:rFonts w:hint="default" w:ascii="Times New Roman" w:hAnsi="Times New Roman" w:eastAsia="宋体" w:cs="Times New Roman"/>
                <w:color w:val="auto"/>
                <w:sz w:val="24"/>
                <w:szCs w:val="24"/>
                <w:highlight w:val="none"/>
                <w:lang w:val="en-US" w:eastAsia="zh-CN"/>
              </w:rPr>
              <w:t>：对</w:t>
            </w:r>
            <w:r>
              <w:rPr>
                <w:rFonts w:hint="eastAsia" w:ascii="Times New Roman" w:hAnsi="Times New Roman" w:eastAsia="宋体" w:cs="Times New Roman"/>
                <w:color w:val="auto"/>
                <w:sz w:val="24"/>
                <w:szCs w:val="24"/>
                <w:highlight w:val="none"/>
                <w:lang w:val="en-US" w:eastAsia="zh-CN"/>
              </w:rPr>
              <w:t>抛丸后的工件人工进行检验后，将不符合喷漆、喷塑条件的工件使用抛光机，用磨光片进行抛光，使其表面光滑。</w:t>
            </w:r>
            <w:r>
              <w:rPr>
                <w:rFonts w:hint="default" w:ascii="Times New Roman" w:hAnsi="Times New Roman" w:eastAsia="宋体" w:cs="Times New Roman"/>
                <w:color w:val="auto"/>
                <w:sz w:val="24"/>
                <w:szCs w:val="24"/>
                <w:highlight w:val="none"/>
                <w:lang w:val="en-US" w:eastAsia="zh-CN"/>
              </w:rPr>
              <w:t>该过程会产生</w:t>
            </w:r>
            <w:r>
              <w:rPr>
                <w:rFonts w:hint="eastAsia" w:ascii="Times New Roman" w:hAnsi="Times New Roman" w:eastAsia="宋体"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lang w:val="en-US" w:eastAsia="zh-CN"/>
              </w:rPr>
              <w:t>噪声</w:t>
            </w:r>
            <w:r>
              <w:rPr>
                <w:rFonts w:hint="eastAsia" w:ascii="Times New Roman" w:hAnsi="Times New Roman" w:eastAsia="宋体" w:cs="Times New Roman"/>
                <w:color w:val="auto"/>
                <w:sz w:val="24"/>
                <w:szCs w:val="24"/>
                <w:highlight w:val="none"/>
                <w:lang w:val="en-US" w:eastAsia="zh-CN"/>
              </w:rPr>
              <w:t>和固废</w:t>
            </w:r>
            <w:r>
              <w:rPr>
                <w:rFonts w:hint="default" w:ascii="Times New Roman" w:hAnsi="Times New Roman" w:eastAsia="宋体" w:cs="Times New Roman"/>
                <w:color w:val="auto"/>
                <w:sz w:val="24"/>
                <w:szCs w:val="24"/>
                <w:highlight w:val="none"/>
                <w:lang w:val="en-US" w:eastAsia="zh-CN"/>
              </w:rPr>
              <w:t>。</w:t>
            </w:r>
          </w:p>
          <w:p w14:paraId="13A94A1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喷漆烘干：将抛光后的钢板等工件移入喷漆流水线上进行喷漆，喷漆房的大小为15m×5m×3m的喷漆房内进行喷漆，调漆过程在密闭喷漆房内进行，喷漆后的工件在喷漆房内加热烘干，加热温度为60~80℃，烘干程序采用天然气加热间接烘干。该过程会产生废气和固废噪声。</w:t>
            </w:r>
          </w:p>
          <w:p w14:paraId="074B832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喷塑固化：将外购的电器元件和抛光后的部分工件等组装后进行总装，总装完成后在6m×2m×3m的喷塑固化房内对表面进行喷塑。喷塑过程在密闭喷塑房内进行，自动喷枪对箱体表面进行静电喷涂。聚乙烯粉粉末在高压静电作用下，喷射吸附于工件表面上。喷塑后的工件在密闭烤箱内进行固化烘干处理，固化工序采用天然气加热，加热温度为180~210℃。喷塑过程喷粉、固化采用了连续式运行，使聚乙烯粉在工件表面进行熔化、流平、固化，自然降温后即为加工完成的工件。</w:t>
            </w:r>
          </w:p>
          <w:p w14:paraId="6F990E4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组装：最后将喷漆烘干、固化后的工件和外购的成品电机、机壳等进行人工组装，组装后即为成品制动器。该过程会产生噪声。</w:t>
            </w:r>
          </w:p>
          <w:p w14:paraId="22E3EA67">
            <w:pPr>
              <w:keepNext w:val="0"/>
              <w:keepLines w:val="0"/>
              <w:pageBreakBefore w:val="0"/>
              <w:widowControl/>
              <w:kinsoku/>
              <w:wordWrap/>
              <w:overflowPunct/>
              <w:topLinePunct w:val="0"/>
              <w:autoSpaceDE/>
              <w:autoSpaceDN/>
              <w:bidi w:val="0"/>
              <w:adjustRightInd w:val="0"/>
              <w:snapToGrid w:val="0"/>
              <w:spacing w:after="0" w:line="48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4524FF51">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highlight w:val="none"/>
                <w:lang w:val="en-US" w:eastAsia="zh-CN"/>
              </w:rPr>
              <w:t>环境影响报告表</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及</w:t>
            </w:r>
            <w:r>
              <w:rPr>
                <w:rFonts w:hint="eastAsia" w:cs="Times New Roman" w:eastAsiaTheme="minorEastAsia"/>
                <w:color w:val="auto"/>
                <w:sz w:val="24"/>
                <w:szCs w:val="24"/>
                <w:highlight w:val="none"/>
                <w:lang w:val="en-US" w:eastAsia="zh-CN"/>
              </w:rPr>
              <w:t>新乡市生态环境局长垣分局分局</w:t>
            </w:r>
            <w:r>
              <w:rPr>
                <w:rFonts w:hint="default"/>
                <w:sz w:val="24"/>
                <w:szCs w:val="24"/>
                <w:highlight w:val="none"/>
                <w:lang w:val="en-US" w:eastAsia="zh-CN"/>
              </w:rPr>
              <w:t>关于</w:t>
            </w:r>
            <w:r>
              <w:rPr>
                <w:rFonts w:hint="eastAsia"/>
                <w:sz w:val="24"/>
                <w:szCs w:val="24"/>
                <w:highlight w:val="none"/>
                <w:lang w:val="en-US" w:eastAsia="zh-CN"/>
              </w:rPr>
              <w:t>《</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highlight w:val="none"/>
                <w:lang w:val="en-US" w:eastAsia="zh-CN"/>
              </w:rPr>
              <w:t>环境影响报告表</w:t>
            </w:r>
            <w:r>
              <w:rPr>
                <w:rFonts w:hint="eastAsia"/>
                <w:sz w:val="24"/>
                <w:szCs w:val="24"/>
                <w:highlight w:val="none"/>
                <w:lang w:val="en-US" w:eastAsia="zh-CN"/>
              </w:rPr>
              <w:t>》的批</w:t>
            </w:r>
            <w:r>
              <w:rPr>
                <w:rFonts w:hint="eastAsia"/>
                <w:color w:val="auto"/>
                <w:sz w:val="24"/>
                <w:szCs w:val="24"/>
                <w:highlight w:val="none"/>
                <w:lang w:val="en-US" w:eastAsia="zh-CN"/>
              </w:rPr>
              <w:t>复，本项目变动情况如下：</w:t>
            </w:r>
          </w:p>
          <w:p w14:paraId="029A9ECC">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yellow"/>
                <w:lang w:val="en-US" w:eastAsia="zh-CN"/>
              </w:rPr>
            </w:pPr>
            <w:r>
              <w:rPr>
                <w:rFonts w:hint="eastAsia" w:cs="Times New Roman" w:eastAsiaTheme="minorEastAsia"/>
                <w:color w:val="auto"/>
                <w:sz w:val="24"/>
                <w:szCs w:val="24"/>
                <w:highlight w:val="none"/>
                <w:lang w:val="en-US" w:eastAsia="zh-CN"/>
              </w:rPr>
              <w:t>生产车间：本项目环评批复使</w:t>
            </w:r>
            <w:r>
              <w:rPr>
                <w:rFonts w:hint="eastAsia" w:ascii="Times New Roman" w:hAnsi="Times New Roman" w:cs="Times New Roman" w:eastAsiaTheme="minorEastAsia"/>
                <w:color w:val="auto"/>
                <w:sz w:val="24"/>
                <w:szCs w:val="24"/>
                <w:highlight w:val="none"/>
                <w:lang w:val="en-US" w:eastAsia="zh-CN"/>
              </w:rPr>
              <w:t>用</w:t>
            </w:r>
            <w:r>
              <w:rPr>
                <w:rFonts w:hint="eastAsia" w:ascii="Times New Roman" w:hAnsi="Times New Roman" w:eastAsia="宋体" w:cs="Times New Roman"/>
                <w:sz w:val="24"/>
                <w:lang w:val="en-US" w:eastAsia="zh-CN"/>
              </w:rPr>
              <w:t>长垣市起重工业园区华豫大道与纬十六路交叉口西100米路北6号</w:t>
            </w:r>
            <w:r>
              <w:rPr>
                <w:rFonts w:hint="eastAsia" w:ascii="Times New Roman" w:hAnsi="Times New Roman" w:cs="Times New Roman" w:eastAsiaTheme="minorEastAsia"/>
                <w:color w:val="auto"/>
                <w:sz w:val="24"/>
                <w:szCs w:val="24"/>
                <w:highlight w:val="none"/>
                <w:lang w:val="en-US" w:eastAsia="zh-CN"/>
              </w:rPr>
              <w:t>，车间共</w:t>
            </w:r>
            <w:r>
              <w:rPr>
                <w:rFonts w:hint="eastAsia" w:cs="Times New Roman" w:eastAsiaTheme="minorEastAsia"/>
                <w:color w:val="auto"/>
                <w:sz w:val="24"/>
                <w:szCs w:val="24"/>
                <w:highlight w:val="none"/>
                <w:lang w:val="en-US" w:eastAsia="zh-CN"/>
              </w:rPr>
              <w:t>1</w:t>
            </w:r>
            <w:r>
              <w:rPr>
                <w:rFonts w:hint="eastAsia" w:ascii="Times New Roman" w:hAnsi="Times New Roman" w:cs="Times New Roman" w:eastAsiaTheme="minorEastAsia"/>
                <w:color w:val="auto"/>
                <w:sz w:val="24"/>
                <w:szCs w:val="24"/>
                <w:highlight w:val="none"/>
                <w:lang w:val="en-US" w:eastAsia="zh-CN"/>
              </w:rPr>
              <w:t>层，</w:t>
            </w:r>
            <w:r>
              <w:rPr>
                <w:rFonts w:hint="eastAsia" w:ascii="Times New Roman" w:hAnsi="Times New Roman"/>
                <w:bCs/>
                <w:szCs w:val="21"/>
                <w:highlight w:val="none"/>
                <w:lang w:val="en-US" w:eastAsia="zh-CN"/>
              </w:rPr>
              <w:t>建筑面积</w:t>
            </w:r>
            <w:r>
              <w:rPr>
                <w:rFonts w:hint="eastAsia"/>
                <w:bCs/>
                <w:szCs w:val="21"/>
                <w:highlight w:val="none"/>
                <w:lang w:val="en-US" w:eastAsia="zh-CN"/>
              </w:rPr>
              <w:t>12000</w:t>
            </w:r>
            <w:r>
              <w:rPr>
                <w:rFonts w:ascii="Times New Roman" w:hAnsi="Times New Roman"/>
                <w:bCs/>
                <w:szCs w:val="21"/>
                <w:highlight w:val="none"/>
              </w:rPr>
              <w:t>m</w:t>
            </w:r>
            <w:r>
              <w:rPr>
                <w:rFonts w:ascii="Times New Roman" w:hAnsi="Times New Roman"/>
                <w:bCs/>
                <w:szCs w:val="21"/>
                <w:highlight w:val="none"/>
                <w:vertAlign w:val="superscript"/>
              </w:rPr>
              <w:t>2</w:t>
            </w:r>
            <w:r>
              <w:rPr>
                <w:rFonts w:hint="eastAsia" w:ascii="Times New Roman" w:hAnsi="Times New Roman"/>
                <w:bCs/>
                <w:szCs w:val="21"/>
                <w:highlight w:val="none"/>
                <w:vertAlign w:val="baseline"/>
                <w:lang w:eastAsia="zh-CN"/>
              </w:rPr>
              <w:t>。</w:t>
            </w:r>
            <w:r>
              <w:rPr>
                <w:rFonts w:hint="eastAsia"/>
                <w:bCs/>
                <w:szCs w:val="21"/>
                <w:highlight w:val="none"/>
                <w:vertAlign w:val="baseline"/>
                <w:lang w:val="en-US" w:eastAsia="zh-CN"/>
              </w:rPr>
              <w:t>本项目工程建设位于厂房1层，</w:t>
            </w:r>
            <w:r>
              <w:rPr>
                <w:rFonts w:hint="eastAsia" w:cs="Times New Roman" w:eastAsiaTheme="minorEastAsia"/>
                <w:color w:val="auto"/>
                <w:sz w:val="24"/>
                <w:szCs w:val="24"/>
                <w:highlight w:val="none"/>
                <w:lang w:val="en-US" w:eastAsia="zh-CN"/>
              </w:rPr>
              <w:t>实际建成后使用生产车间面积/位置未发生变化。</w:t>
            </w:r>
          </w:p>
          <w:p w14:paraId="0CE4A6A2">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bCs/>
                <w:szCs w:val="21"/>
                <w:highlight w:val="none"/>
                <w:vertAlign w:val="baseline"/>
                <w:lang w:val="en-US" w:eastAsia="zh-CN"/>
              </w:rPr>
            </w:pPr>
            <w:r>
              <w:rPr>
                <w:rFonts w:hint="eastAsia" w:cs="Times New Roman" w:eastAsiaTheme="minorEastAsia"/>
                <w:color w:val="auto"/>
                <w:sz w:val="24"/>
                <w:szCs w:val="24"/>
                <w:highlight w:val="none"/>
                <w:lang w:val="en-US" w:eastAsia="zh-CN"/>
              </w:rPr>
              <w:t>废气排放：</w:t>
            </w:r>
            <w:r>
              <w:rPr>
                <w:rFonts w:hint="eastAsia"/>
                <w:bCs/>
                <w:szCs w:val="21"/>
                <w:highlight w:val="none"/>
                <w:vertAlign w:val="baseline"/>
                <w:lang w:val="en-US" w:eastAsia="zh-CN"/>
              </w:rPr>
              <w:t>本项目实际建设中焊接、抛光工序新增滤筒除尘器，根据建设情况将各个工序处理后的废气进行了重新合并，排气筒数量减少一根，由于原辅材料用量未发生改变，废气污染物排放总量也未发生变化，均不属于重大变动。</w:t>
            </w:r>
          </w:p>
          <w:p w14:paraId="50CBB9BE">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根据《污染影响类建设项目重大变动清单》（试行）可知：</w:t>
            </w:r>
          </w:p>
          <w:p w14:paraId="7FB0993E">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性质：1.建设项目开发、使用功能发生变化的。</w:t>
            </w:r>
          </w:p>
          <w:p w14:paraId="66D45DCF">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规模：2.生产、处置或储存能力增大30%及以上的；</w:t>
            </w:r>
          </w:p>
          <w:p w14:paraId="16366EE3">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3.</w:t>
            </w:r>
            <w:r>
              <w:rPr>
                <w:rFonts w:hint="eastAsia"/>
                <w:lang w:val="en-US" w:eastAsia="zh-CN"/>
              </w:rPr>
              <w:t>生产、处置或储存能力增大，导致废水第一类污染物排放量增加的；</w:t>
            </w:r>
          </w:p>
          <w:p w14:paraId="07EE33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ascii="Times New Roman" w:hAnsi="Times New Roman" w:eastAsia="宋体" w:cs="Times New Roman"/>
                <w:sz w:val="24"/>
                <w:szCs w:val="22"/>
                <w:lang w:val="en-US" w:eastAsia="zh-CN" w:bidi="ar-SA"/>
              </w:rPr>
              <w:t>4.</w:t>
            </w:r>
            <w:r>
              <w:rPr>
                <w:rFonts w:hint="eastAsia"/>
                <w:lang w:val="en-US" w:eastAsia="zh-CN"/>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p w14:paraId="7A97B0E3">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hint="eastAsia"/>
                <w:lang w:val="en-US" w:eastAsia="zh-CN"/>
              </w:rPr>
            </w:pPr>
            <w:r>
              <w:rPr>
                <w:rFonts w:hint="eastAsia"/>
                <w:lang w:val="en-US" w:eastAsia="zh-CN"/>
              </w:rPr>
              <w:t>地点：</w:t>
            </w:r>
          </w:p>
          <w:p w14:paraId="712E6040">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5.重新选址；在原厂址附近调整（包括总平面布置变化）导致环境防护距离范围变化且新增敏感点的。</w:t>
            </w:r>
          </w:p>
          <w:p w14:paraId="52547E61">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textAlignment w:val="auto"/>
              <w:rPr>
                <w:rFonts w:hint="eastAsia"/>
                <w:lang w:val="en-US" w:eastAsia="zh-CN"/>
              </w:rPr>
            </w:pPr>
            <w:r>
              <w:rPr>
                <w:rFonts w:hint="eastAsia"/>
                <w:lang w:val="en-US" w:eastAsia="zh-CN"/>
              </w:rPr>
              <w:t>生产工艺：6.新增产品品种或生产工艺（含主要生产装置、设备及配套设施）、主要原辅材料、燃料变化，导致以下情形之一：</w:t>
            </w:r>
          </w:p>
          <w:p w14:paraId="419BDB6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（1）新增排放污染物种类的（毒性、挥发性降低的除外）；</w:t>
            </w:r>
          </w:p>
          <w:p w14:paraId="3ADA4A80">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（2）位于环境质量不达标区的建设项目相应污染物排放量增加的；</w:t>
            </w:r>
          </w:p>
          <w:p w14:paraId="62B678C3">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（3）废水第一类污染物排放量增加的；</w:t>
            </w:r>
          </w:p>
          <w:p w14:paraId="06983522">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（4）其他污染物排放量增加10%及以上的。</w:t>
            </w:r>
          </w:p>
          <w:p w14:paraId="148C21FE">
            <w:pPr>
              <w:keepNext w:val="0"/>
              <w:keepLines w:val="0"/>
              <w:pageBreakBefore w:val="0"/>
              <w:widowControl w:val="0"/>
              <w:kinsoku/>
              <w:wordWrap/>
              <w:overflowPunct/>
              <w:topLinePunct w:val="0"/>
              <w:autoSpaceDE/>
              <w:autoSpaceDN/>
              <w:bidi w:val="0"/>
              <w:adjustRightInd/>
              <w:snapToGrid/>
              <w:spacing w:after="0" w:line="480" w:lineRule="exact"/>
              <w:ind w:firstLine="0" w:firstLineChars="0"/>
              <w:textAlignment w:val="auto"/>
              <w:rPr>
                <w:rFonts w:hint="eastAsia"/>
                <w:lang w:val="en-US" w:eastAsia="zh-CN"/>
              </w:rPr>
            </w:pPr>
            <w:r>
              <w:rPr>
                <w:rFonts w:hint="eastAsia"/>
                <w:lang w:val="en-US" w:eastAsia="zh-CN"/>
              </w:rPr>
              <w:t>　　7.物料运输、装卸、贮存方式变化，导致大气污染物无组织排放量增加10%及以上的。</w:t>
            </w:r>
          </w:p>
          <w:p w14:paraId="69DF6A66">
            <w:pPr>
              <w:keepNext w:val="0"/>
              <w:keepLines w:val="0"/>
              <w:pageBreakBefore w:val="0"/>
              <w:widowControl w:val="0"/>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lang w:val="en-US" w:eastAsia="zh-CN"/>
              </w:rPr>
              <w:t>环境保护措施：8.废气、废水污染防治措施变化，导致第6条中所列情形之一（废气无组织排放改为有组织排放、污染防治措施强化或改进的除外）或大气污染物无组织排放量增加10%及以上的；</w:t>
            </w:r>
          </w:p>
          <w:p w14:paraId="4CC0AF0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9.</w:t>
            </w:r>
            <w:r>
              <w:rPr>
                <w:rFonts w:hint="eastAsia"/>
                <w:lang w:val="en-US" w:eastAsia="zh-CN"/>
              </w:rPr>
              <w:t>新增废水直接排放口；废水由间接排放改为直接排放；废水直接排放口位置变化，导致不利环境影响加重的；</w:t>
            </w:r>
          </w:p>
          <w:p w14:paraId="280A65B9">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10.</w:t>
            </w:r>
            <w:r>
              <w:rPr>
                <w:rFonts w:hint="eastAsia"/>
                <w:lang w:val="en-US" w:eastAsia="zh-CN"/>
              </w:rPr>
              <w:t>新增废气主要排放口（废气无组织排放改为有组织排放的除外）；主要排放口排气筒高度降低10%及以上的；</w:t>
            </w:r>
          </w:p>
          <w:p w14:paraId="63F11FAD">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11.</w:t>
            </w:r>
            <w:r>
              <w:rPr>
                <w:rFonts w:hint="eastAsia"/>
                <w:lang w:val="en-US" w:eastAsia="zh-CN"/>
              </w:rPr>
              <w:t>噪声、土壤或地下水污染防治措施变化，导致不利环境影响加重的；</w:t>
            </w:r>
          </w:p>
          <w:p w14:paraId="43F312F2">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ind w:left="0" w:leftChars="0" w:firstLine="480" w:firstLineChars="0"/>
              <w:textAlignment w:val="auto"/>
              <w:rPr>
                <w:rFonts w:hint="eastAsia"/>
                <w:lang w:val="en-US" w:eastAsia="zh-CN"/>
              </w:rPr>
            </w:pPr>
            <w:r>
              <w:rPr>
                <w:rFonts w:hint="eastAsia" w:ascii="Times New Roman" w:hAnsi="Times New Roman" w:eastAsia="宋体" w:cs="Times New Roman"/>
                <w:sz w:val="24"/>
                <w:szCs w:val="22"/>
                <w:lang w:val="en-US" w:eastAsia="zh-CN" w:bidi="ar-SA"/>
              </w:rPr>
              <w:t>12.</w:t>
            </w:r>
            <w:r>
              <w:rPr>
                <w:rFonts w:hint="eastAsia"/>
                <w:lang w:val="en-US" w:eastAsia="zh-CN"/>
              </w:rPr>
              <w:t>固体废物利用处置方式由委托外单位利用处置改为自行利用处置的（自行利用处置设施单独开展环境影响评价的除外）；固体废物自行处置方式变化，导致不利环境影响加重的；</w:t>
            </w:r>
          </w:p>
          <w:p w14:paraId="1B045910">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eastAsia" w:cs="Times New Roman" w:eastAsiaTheme="minorEastAsia"/>
                <w:color w:val="auto"/>
                <w:sz w:val="24"/>
                <w:szCs w:val="24"/>
                <w:highlight w:val="yellow"/>
                <w:lang w:val="en-US" w:eastAsia="zh-CN"/>
              </w:rPr>
            </w:pPr>
            <w:r>
              <w:rPr>
                <w:rFonts w:hint="eastAsia"/>
                <w:lang w:val="en-US" w:eastAsia="zh-CN"/>
              </w:rPr>
              <w:t>13.事故废水暂存能力或拦截设施变化，导致环境风险防范能力弱化或降低的。</w:t>
            </w:r>
          </w:p>
          <w:p w14:paraId="590571ED">
            <w:pPr>
              <w:keepNext w:val="0"/>
              <w:keepLines w:val="0"/>
              <w:pageBreakBefore w:val="0"/>
              <w:widowControl/>
              <w:kinsoku/>
              <w:wordWrap/>
              <w:overflowPunct/>
              <w:topLinePunct w:val="0"/>
              <w:autoSpaceDE/>
              <w:autoSpaceDN/>
              <w:bidi w:val="0"/>
              <w:adjustRightInd w:val="0"/>
              <w:snapToGrid w:val="0"/>
              <w:spacing w:after="0" w:afterLines="0" w:line="480" w:lineRule="exact"/>
              <w:ind w:firstLine="480" w:firstLineChars="200"/>
              <w:jc w:val="both"/>
              <w:textAlignment w:val="auto"/>
              <w:outlineLvl w:val="9"/>
              <w:rPr>
                <w:rFonts w:hint="default"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本项目实际建设过程中与环评相比，</w:t>
            </w:r>
            <w:r>
              <w:rPr>
                <w:rFonts w:hint="eastAsia"/>
                <w:bCs/>
                <w:szCs w:val="21"/>
                <w:highlight w:val="none"/>
                <w:vertAlign w:val="baseline"/>
                <w:lang w:val="en-US" w:eastAsia="zh-CN"/>
              </w:rPr>
              <w:t>焊接、抛光工序新增滤筒除尘器，抛丸机减少一台，根据建设情况将各个工序处理后的废气进行了重新合并，排气筒数量减少一根，由于原辅材料用量未发生改变，废气污染物排放总量也未发生变化，均不属于重大变动。</w:t>
            </w:r>
            <w:r>
              <w:rPr>
                <w:rFonts w:hint="eastAsia" w:cs="Times New Roman" w:eastAsiaTheme="minorEastAsia"/>
                <w:color w:val="auto"/>
                <w:sz w:val="24"/>
                <w:szCs w:val="24"/>
                <w:highlight w:val="none"/>
                <w:lang w:val="en-US" w:eastAsia="zh-CN"/>
              </w:rPr>
              <w:t>综上所示，本项目不属于《污染影响类建设项目重大变动清单》（试行）中所列情形，不属于重大变动，</w:t>
            </w:r>
            <w:r>
              <w:rPr>
                <w:rFonts w:hint="eastAsia" w:ascii="Times New Roman" w:hAnsi="Times New Roman" w:eastAsia="宋体" w:cs="Times New Roman"/>
                <w:color w:val="auto"/>
                <w:sz w:val="24"/>
                <w:szCs w:val="24"/>
                <w:highlight w:val="none"/>
                <w:lang w:val="en-US" w:eastAsia="zh-CN"/>
              </w:rPr>
              <w:t>满足</w:t>
            </w:r>
            <w:r>
              <w:rPr>
                <w:rFonts w:hint="default"/>
                <w:color w:val="auto"/>
                <w:highlight w:val="none"/>
                <w:lang w:val="en-US" w:eastAsia="zh-CN"/>
              </w:rPr>
              <w:t>《污染影响类建设项目重大变动清单》（环办环评函〔2020〕688号）</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《环境影响评价法》</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en-US" w:eastAsia="zh-CN"/>
              </w:rPr>
              <w:t>《建设项目环境保护管理条例》有关规定</w:t>
            </w:r>
            <w:r>
              <w:rPr>
                <w:rFonts w:hint="eastAsia"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val="en-US" w:eastAsia="zh-CN"/>
              </w:rPr>
              <w:t>纳入竣工环境保护验收管理</w:t>
            </w:r>
            <w:r>
              <w:rPr>
                <w:rFonts w:hint="default" w:ascii="Times New Roman" w:hAnsi="Times New Roman" w:eastAsia="宋体" w:cs="Times New Roman"/>
                <w:b w:val="0"/>
                <w:bCs/>
                <w:color w:val="auto"/>
                <w:sz w:val="24"/>
                <w:szCs w:val="24"/>
                <w:highlight w:val="none"/>
                <w:lang w:val="en-US" w:eastAsia="zh-CN"/>
              </w:rPr>
              <w:t>。</w:t>
            </w:r>
          </w:p>
          <w:p w14:paraId="1109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C82C5FA">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AE6660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86D64D1">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1598862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91D3776">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74B0BD1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p w14:paraId="2BE2025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CE16FE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9A1AE5D">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39D9B6A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276FC2EC">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4C86ADE9">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5E2BB0C4">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730D17B5">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023F08CD">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eastAsia" w:cs="Times New Roman"/>
                <w:color w:val="000000" w:themeColor="text1"/>
                <w:lang w:val="en-US" w:eastAsia="zh-CN"/>
                <w14:textFill>
                  <w14:solidFill>
                    <w14:schemeClr w14:val="tx1"/>
                  </w14:solidFill>
                </w14:textFill>
              </w:rPr>
            </w:pPr>
          </w:p>
          <w:p w14:paraId="6D574B1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jc w:val="left"/>
              <w:textAlignment w:val="auto"/>
              <w:outlineLvl w:val="9"/>
              <w:rPr>
                <w:rFonts w:hint="default" w:cs="Times New Roman"/>
                <w:color w:val="000000" w:themeColor="text1"/>
                <w:lang w:val="en-US" w:eastAsia="zh-CN"/>
                <w14:textFill>
                  <w14:solidFill>
                    <w14:schemeClr w14:val="tx1"/>
                  </w14:solidFill>
                </w14:textFill>
              </w:rPr>
            </w:pPr>
          </w:p>
        </w:tc>
      </w:tr>
    </w:tbl>
    <w:p w14:paraId="3A7A6E2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3133827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703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6" w:hRule="atLeast"/>
          <w:jc w:val="center"/>
        </w:trPr>
        <w:tc>
          <w:tcPr>
            <w:tcW w:w="8946" w:type="dxa"/>
            <w:vAlign w:val="center"/>
          </w:tcPr>
          <w:p w14:paraId="5AB37D99">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10A60430">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D3B4B45">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cs="Times New Roman" w:eastAsiaTheme="minorEastAsia"/>
                <w:color w:val="000000" w:themeColor="text1"/>
                <w:sz w:val="24"/>
                <w:szCs w:val="24"/>
                <w:lang w:val="en-US" w:eastAsia="zh-CN"/>
                <w14:textFill>
                  <w14:solidFill>
                    <w14:schemeClr w14:val="tx1"/>
                  </w14:solidFill>
                </w14:textFill>
              </w:rPr>
              <w:t>的</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3592AA01">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 xml:space="preserve">8  </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21"/>
              <w:tblW w:w="87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096"/>
              <w:gridCol w:w="3692"/>
              <w:gridCol w:w="1322"/>
            </w:tblGrid>
            <w:tr w14:paraId="28A74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560C61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来源</w:t>
                  </w:r>
                </w:p>
              </w:tc>
              <w:tc>
                <w:tcPr>
                  <w:tcW w:w="2096" w:type="dxa"/>
                  <w:tcBorders>
                    <w:tl2br w:val="nil"/>
                    <w:tr2bl w:val="nil"/>
                  </w:tcBorders>
                  <w:vAlign w:val="center"/>
                </w:tcPr>
                <w:p w14:paraId="43FB5C0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污染物种类</w:t>
                  </w:r>
                </w:p>
              </w:tc>
              <w:tc>
                <w:tcPr>
                  <w:tcW w:w="3692" w:type="dxa"/>
                  <w:tcBorders>
                    <w:tl2br w:val="nil"/>
                    <w:tr2bl w:val="nil"/>
                  </w:tcBorders>
                  <w:vAlign w:val="center"/>
                </w:tcPr>
                <w:p w14:paraId="437EB5F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治理措施</w:t>
                  </w:r>
                </w:p>
              </w:tc>
              <w:tc>
                <w:tcPr>
                  <w:tcW w:w="1322" w:type="dxa"/>
                  <w:tcBorders>
                    <w:tl2br w:val="nil"/>
                    <w:tr2bl w:val="nil"/>
                  </w:tcBorders>
                  <w:vAlign w:val="center"/>
                </w:tcPr>
                <w:p w14:paraId="2B51F70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t>排放方式</w:t>
                  </w:r>
                </w:p>
              </w:tc>
            </w:tr>
            <w:tr w14:paraId="28425D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7428D7">
                  <w:pPr>
                    <w:pStyle w:val="53"/>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切割、焊接、抛光、抛丸工序</w:t>
                  </w:r>
                </w:p>
              </w:tc>
              <w:tc>
                <w:tcPr>
                  <w:tcW w:w="2096" w:type="dxa"/>
                  <w:tcBorders>
                    <w:tl2br w:val="nil"/>
                    <w:tr2bl w:val="nil"/>
                  </w:tcBorders>
                  <w:vAlign w:val="center"/>
                </w:tcPr>
                <w:p w14:paraId="0AA0FAA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692" w:type="dxa"/>
                  <w:tcBorders>
                    <w:tl2br w:val="nil"/>
                    <w:tr2bl w:val="nil"/>
                  </w:tcBorders>
                  <w:vAlign w:val="center"/>
                </w:tcPr>
                <w:p w14:paraId="0373BCA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覆膜袋式</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/滤筒</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除尘器</w:t>
                  </w:r>
                </w:p>
              </w:tc>
              <w:tc>
                <w:tcPr>
                  <w:tcW w:w="1322" w:type="dxa"/>
                  <w:tcBorders>
                    <w:tl2br w:val="nil"/>
                    <w:tr2bl w:val="nil"/>
                  </w:tcBorders>
                  <w:vAlign w:val="center"/>
                </w:tcPr>
                <w:p w14:paraId="4894EE09">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1EC9F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5FAE1D7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固化、喷漆工序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14:paraId="1CFE6E24">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tcBorders>
                    <w:tl2br w:val="nil"/>
                    <w:tr2bl w:val="nil"/>
                  </w:tcBorders>
                  <w:vAlign w:val="center"/>
                </w:tcPr>
                <w:p w14:paraId="38972C5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过滤棉+活性炭吸附-脱附+催化燃烧</w:t>
                  </w:r>
                </w:p>
              </w:tc>
              <w:tc>
                <w:tcPr>
                  <w:tcW w:w="1322" w:type="dxa"/>
                  <w:tcBorders>
                    <w:tl2br w:val="nil"/>
                    <w:tr2bl w:val="nil"/>
                  </w:tcBorders>
                  <w:vAlign w:val="center"/>
                </w:tcPr>
                <w:p w14:paraId="1EEF03BE">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605F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0563C120">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喷塑工序废气</w:t>
                  </w:r>
                </w:p>
              </w:tc>
              <w:tc>
                <w:tcPr>
                  <w:tcW w:w="2096" w:type="dxa"/>
                  <w:tcBorders>
                    <w:tl2br w:val="nil"/>
                    <w:tr2bl w:val="nil"/>
                  </w:tcBorders>
                  <w:vAlign w:val="center"/>
                </w:tcPr>
                <w:p w14:paraId="62FB376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692" w:type="dxa"/>
                  <w:tcBorders>
                    <w:tl2br w:val="nil"/>
                    <w:tr2bl w:val="nil"/>
                  </w:tcBorders>
                  <w:vAlign w:val="center"/>
                </w:tcPr>
                <w:p w14:paraId="1B105C36">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滤筒除尘器</w:t>
                  </w:r>
                </w:p>
              </w:tc>
              <w:tc>
                <w:tcPr>
                  <w:tcW w:w="1322" w:type="dxa"/>
                  <w:tcBorders>
                    <w:tl2br w:val="nil"/>
                    <w:tr2bl w:val="nil"/>
                  </w:tcBorders>
                  <w:vAlign w:val="center"/>
                </w:tcPr>
                <w:p w14:paraId="7E8D9EE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0232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2CA491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危废暂存间挥发废气</w:t>
                  </w:r>
                </w:p>
              </w:tc>
              <w:tc>
                <w:tcPr>
                  <w:tcW w:w="2096" w:type="dxa"/>
                  <w:tcBorders>
                    <w:tl2br w:val="nil"/>
                    <w:tr2bl w:val="nil"/>
                  </w:tcBorders>
                  <w:vAlign w:val="center"/>
                </w:tcPr>
                <w:p w14:paraId="39D38A35">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692" w:type="dxa"/>
                  <w:tcBorders>
                    <w:tl2br w:val="nil"/>
                    <w:tr2bl w:val="nil"/>
                  </w:tcBorders>
                  <w:vAlign w:val="center"/>
                </w:tcPr>
                <w:p w14:paraId="3284A6AF">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w:t>
                  </w:r>
                </w:p>
              </w:tc>
              <w:tc>
                <w:tcPr>
                  <w:tcW w:w="1322" w:type="dxa"/>
                  <w:tcBorders>
                    <w:tl2br w:val="nil"/>
                    <w:tr2bl w:val="nil"/>
                  </w:tcBorders>
                  <w:vAlign w:val="center"/>
                </w:tcPr>
                <w:p w14:paraId="23A7F98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5A8AD7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139ADE7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天然气燃烧</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2096" w:type="dxa"/>
                  <w:tcBorders>
                    <w:tl2br w:val="nil"/>
                    <w:tr2bl w:val="nil"/>
                  </w:tcBorders>
                  <w:vAlign w:val="center"/>
                </w:tcPr>
                <w:p w14:paraId="6894F9DE">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r>
                    <w:rPr>
                      <w:rFonts w:hint="eastAsia" w:ascii="Times New Roman" w:hAnsi="Times New Roman" w:eastAsia="宋体" w:cs="Times New Roman"/>
                      <w:b w:val="0"/>
                      <w:bCs w:val="0"/>
                      <w:color w:val="auto"/>
                      <w:sz w:val="21"/>
                      <w:szCs w:val="21"/>
                      <w:highlight w:val="none"/>
                      <w:u w:val="none"/>
                      <w:lang w:val="en-US" w:eastAsia="zh-CN"/>
                    </w:rPr>
                    <w:t>SO</w:t>
                  </w:r>
                  <w:r>
                    <w:rPr>
                      <w:rFonts w:hint="eastAsia" w:ascii="Times New Roman" w:hAnsi="Times New Roman" w:eastAsia="宋体" w:cs="Times New Roman"/>
                      <w:b w:val="0"/>
                      <w:bCs w:val="0"/>
                      <w:color w:val="auto"/>
                      <w:sz w:val="21"/>
                      <w:szCs w:val="21"/>
                      <w:highlight w:val="none"/>
                      <w:u w:val="none"/>
                      <w:vertAlign w:val="subscript"/>
                      <w:lang w:val="en-US" w:eastAsia="zh-CN"/>
                    </w:rPr>
                    <w:t>2、</w:t>
                  </w:r>
                  <w:r>
                    <w:rPr>
                      <w:rFonts w:hint="eastAsia" w:ascii="Times New Roman" w:hAnsi="Times New Roman" w:eastAsia="宋体" w:cs="Times New Roman"/>
                      <w:b w:val="0"/>
                      <w:bCs w:val="0"/>
                      <w:color w:val="auto"/>
                      <w:sz w:val="21"/>
                      <w:szCs w:val="21"/>
                      <w:highlight w:val="none"/>
                      <w:u w:val="none"/>
                      <w:lang w:val="en-US" w:eastAsia="zh-CN"/>
                    </w:rPr>
                    <w:t>NO</w:t>
                  </w:r>
                  <w:r>
                    <w:rPr>
                      <w:rFonts w:hint="eastAsia" w:ascii="Times New Roman" w:hAnsi="Times New Roman" w:eastAsia="宋体" w:cs="Times New Roman"/>
                      <w:b w:val="0"/>
                      <w:bCs w:val="0"/>
                      <w:color w:val="auto"/>
                      <w:sz w:val="21"/>
                      <w:szCs w:val="21"/>
                      <w:highlight w:val="none"/>
                      <w:u w:val="none"/>
                      <w:vertAlign w:val="subscript"/>
                      <w:lang w:val="en-US" w:eastAsia="zh-CN"/>
                    </w:rPr>
                    <w:t>X</w:t>
                  </w:r>
                </w:p>
              </w:tc>
              <w:tc>
                <w:tcPr>
                  <w:tcW w:w="3692" w:type="dxa"/>
                  <w:tcBorders>
                    <w:tl2br w:val="nil"/>
                    <w:tr2bl w:val="nil"/>
                  </w:tcBorders>
                  <w:vAlign w:val="center"/>
                </w:tcPr>
                <w:p w14:paraId="79DE6E67">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低氮燃烧</w:t>
                  </w:r>
                </w:p>
              </w:tc>
              <w:tc>
                <w:tcPr>
                  <w:tcW w:w="1322" w:type="dxa"/>
                  <w:tcBorders>
                    <w:tl2br w:val="nil"/>
                    <w:tr2bl w:val="nil"/>
                  </w:tcBorders>
                  <w:vAlign w:val="center"/>
                </w:tcPr>
                <w:p w14:paraId="6FBC2D05">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15A57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10" w:type="dxa"/>
                  <w:tcBorders>
                    <w:tl2br w:val="nil"/>
                    <w:tr2bl w:val="nil"/>
                  </w:tcBorders>
                  <w:vAlign w:val="center"/>
                </w:tcPr>
                <w:p w14:paraId="36C9522B">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2096" w:type="dxa"/>
                  <w:tcBorders>
                    <w:tl2br w:val="nil"/>
                    <w:tr2bl w:val="nil"/>
                  </w:tcBorders>
                  <w:vAlign w:val="center"/>
                </w:tcPr>
                <w:p w14:paraId="08825B7C">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颗粒物、非甲烷总烃、二甲苯</w:t>
                  </w:r>
                </w:p>
              </w:tc>
              <w:tc>
                <w:tcPr>
                  <w:tcW w:w="3692" w:type="dxa"/>
                  <w:tcBorders>
                    <w:tl2br w:val="nil"/>
                    <w:tr2bl w:val="nil"/>
                  </w:tcBorders>
                  <w:vAlign w:val="center"/>
                </w:tcPr>
                <w:p w14:paraId="7D80CD6A">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322" w:type="dxa"/>
                  <w:tcBorders>
                    <w:tl2br w:val="nil"/>
                    <w:tr2bl w:val="nil"/>
                  </w:tcBorders>
                  <w:vAlign w:val="center"/>
                </w:tcPr>
                <w:p w14:paraId="06350F44">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7E3B1683">
            <w:pPr>
              <w:pStyle w:val="7"/>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07E80CA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39488920">
            <w:pPr>
              <w:keepNext w:val="0"/>
              <w:keepLines w:val="0"/>
              <w:pageBreakBefore w:val="0"/>
              <w:widowControl w:val="0"/>
              <w:kinsoku/>
              <w:wordWrap w:val="0"/>
              <w:overflowPunct/>
              <w:topLinePunct w:val="0"/>
              <w:autoSpaceDE/>
              <w:autoSpaceDN/>
              <w:bidi w:val="0"/>
              <w:adjustRightInd w:val="0"/>
              <w:snapToGrid w:val="0"/>
              <w:spacing w:line="480" w:lineRule="exact"/>
              <w:ind w:firstLine="472" w:firstLineChars="197"/>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生活废水排放量为</w:t>
            </w:r>
            <w:r>
              <w:rPr>
                <w:rFonts w:hint="eastAsia" w:cs="Times New Roman"/>
                <w:color w:val="000000" w:themeColor="text1"/>
                <w:kern w:val="0"/>
                <w:sz w:val="24"/>
                <w:szCs w:val="24"/>
                <w:vertAlign w:val="baseline"/>
                <w:lang w:val="en-US" w:eastAsia="zh-CN" w:bidi="ar-SA"/>
                <w14:textFill>
                  <w14:solidFill>
                    <w14:schemeClr w14:val="tx1"/>
                  </w14:solidFill>
                </w14:textFill>
              </w:rPr>
              <w:t>480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处理后，排入长垣市第二污水处理厂进一步处理。</w:t>
            </w:r>
          </w:p>
          <w:p w14:paraId="51106A28">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ind w:left="0" w:firstLine="482" w:firstLineChars="200"/>
              <w:textAlignment w:val="auto"/>
              <w:outlineLvl w:val="3"/>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3、噪声</w:t>
            </w:r>
          </w:p>
          <w:p w14:paraId="39B12546">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outlineLvl w:val="9"/>
              <w:rPr>
                <w:rFonts w:hint="default" w:ascii="Times New Roman" w:hAnsi="Times New Roman" w:cs="Times New Roman" w:eastAsiaTheme="minorEastAsia"/>
                <w:b/>
                <w:color w:val="auto"/>
                <w:sz w:val="24"/>
                <w:szCs w:val="21"/>
              </w:rPr>
            </w:pPr>
            <w:r>
              <w:rPr>
                <w:rFonts w:hint="eastAsia" w:cs="Times New Roman" w:eastAsiaTheme="minorEastAsia"/>
                <w:b w:val="0"/>
                <w:bCs w:val="0"/>
                <w:color w:val="auto"/>
                <w:kern w:val="2"/>
                <w:sz w:val="24"/>
                <w:szCs w:val="24"/>
                <w:lang w:val="en-US" w:eastAsia="zh-CN" w:bidi="ar-SA"/>
              </w:rPr>
              <w:t>本</w:t>
            </w:r>
            <w:r>
              <w:rPr>
                <w:rFonts w:hint="default" w:ascii="Times New Roman" w:hAnsi="Times New Roman" w:cs="Times New Roman" w:eastAsiaTheme="minorEastAsia"/>
                <w:b w:val="0"/>
                <w:bCs w:val="0"/>
                <w:color w:val="auto"/>
                <w:kern w:val="2"/>
                <w:sz w:val="24"/>
                <w:szCs w:val="24"/>
                <w:lang w:val="en-US" w:eastAsia="zh-CN" w:bidi="ar-SA"/>
              </w:rPr>
              <w:t>项目</w:t>
            </w:r>
            <w:r>
              <w:rPr>
                <w:rFonts w:hint="eastAsia" w:cs="Times New Roman" w:eastAsiaTheme="minorEastAsia"/>
                <w:color w:val="000000" w:themeColor="text1"/>
                <w:sz w:val="24"/>
                <w:szCs w:val="24"/>
                <w:lang w:val="en-US" w:eastAsia="zh-CN"/>
                <w14:textFill>
                  <w14:solidFill>
                    <w14:schemeClr w14:val="tx1"/>
                  </w14:solidFill>
                </w14:textFill>
              </w:rPr>
              <w:t>生产过程</w:t>
            </w:r>
            <w:r>
              <w:rPr>
                <w:rFonts w:hint="default" w:ascii="Times New Roman" w:hAnsi="Times New Roman" w:cs="Times New Roman" w:eastAsiaTheme="minorEastAsia"/>
                <w:b w:val="0"/>
                <w:bCs w:val="0"/>
                <w:color w:val="auto"/>
                <w:kern w:val="2"/>
                <w:sz w:val="24"/>
                <w:szCs w:val="24"/>
                <w:lang w:val="en-US" w:eastAsia="zh-CN" w:bidi="ar-SA"/>
              </w:rPr>
              <w:t>主要噪声源为</w:t>
            </w:r>
            <w:r>
              <w:rPr>
                <w:rFonts w:hint="eastAsia"/>
                <w:color w:val="000000"/>
                <w:sz w:val="24"/>
                <w:lang w:val="en-US" w:eastAsia="zh-CN"/>
              </w:rPr>
              <w:t>激光切割机、加工中心和抛丸机等</w:t>
            </w:r>
            <w:r>
              <w:rPr>
                <w:rFonts w:hint="default" w:ascii="Times New Roman" w:hAnsi="Times New Roman" w:cs="Times New Roman" w:eastAsiaTheme="minorEastAsia"/>
                <w:b w:val="0"/>
                <w:bCs w:val="0"/>
                <w:color w:val="auto"/>
                <w:kern w:val="2"/>
                <w:sz w:val="24"/>
                <w:szCs w:val="24"/>
                <w:lang w:val="en-US" w:eastAsia="zh-CN" w:bidi="ar-SA"/>
              </w:rPr>
              <w:t>运行时产生的机械噪声。本项目高噪声设备源强在</w:t>
            </w:r>
            <w:r>
              <w:rPr>
                <w:rFonts w:hint="eastAsia" w:cs="Times New Roman" w:eastAsiaTheme="minorEastAsia"/>
                <w:b w:val="0"/>
                <w:bCs w:val="0"/>
                <w:color w:val="auto"/>
                <w:kern w:val="2"/>
                <w:sz w:val="24"/>
                <w:szCs w:val="24"/>
                <w:lang w:val="en-US" w:eastAsia="zh-CN" w:bidi="ar-SA"/>
              </w:rPr>
              <w:t>75</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80</w:t>
            </w:r>
            <w:r>
              <w:rPr>
                <w:rFonts w:hint="default" w:ascii="Times New Roman" w:hAnsi="Times New Roman" w:eastAsia="宋体" w:cs="Times New Roman"/>
                <w:color w:val="auto"/>
                <w:sz w:val="24"/>
                <w:szCs w:val="24"/>
              </w:rPr>
              <w:t>dB(A)</w:t>
            </w:r>
            <w:r>
              <w:rPr>
                <w:rFonts w:hint="default" w:ascii="Times New Roman" w:hAnsi="Times New Roman" w:cs="Times New Roman" w:eastAsiaTheme="minorEastAsia"/>
                <w:b w:val="0"/>
                <w:bCs w:val="0"/>
                <w:color w:val="auto"/>
                <w:kern w:val="2"/>
                <w:sz w:val="24"/>
                <w:szCs w:val="24"/>
                <w:lang w:val="en-US" w:eastAsia="zh-CN" w:bidi="ar-SA"/>
              </w:rPr>
              <w:t>。通过厂房隔声等减振降噪措施后，可衰减约</w:t>
            </w:r>
            <w:r>
              <w:rPr>
                <w:rFonts w:ascii="Times New Roman" w:hAnsi="Times New Roman"/>
                <w:bCs/>
                <w:color w:val="auto"/>
                <w:sz w:val="24"/>
              </w:rPr>
              <w:t>20dB(A)~30dB(A)</w:t>
            </w:r>
            <w:r>
              <w:rPr>
                <w:rFonts w:hint="default" w:ascii="Times New Roman" w:hAnsi="Times New Roman" w:cs="Times New Roman" w:eastAsiaTheme="minorEastAsia"/>
                <w:b w:val="0"/>
                <w:bCs w:val="0"/>
                <w:color w:val="auto"/>
                <w:kern w:val="2"/>
                <w:sz w:val="24"/>
                <w:szCs w:val="24"/>
                <w:lang w:val="en-US" w:eastAsia="zh-CN" w:bidi="ar-SA"/>
              </w:rPr>
              <w:t>。</w:t>
            </w:r>
          </w:p>
          <w:p w14:paraId="4B3957A6">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cs="Times New Roman" w:eastAsiaTheme="minorEastAsia"/>
                <w:b/>
                <w:bCs/>
                <w:color w:val="auto"/>
                <w:kern w:val="2"/>
                <w:sz w:val="24"/>
                <w:szCs w:val="24"/>
                <w:lang w:val="en-US" w:eastAsia="zh-CN" w:bidi="ar-SA"/>
              </w:rPr>
              <w:t>9</w:t>
            </w:r>
            <w:r>
              <w:rPr>
                <w:rFonts w:hint="eastAsia" w:ascii="Times New Roman" w:hAnsi="Times New Roman" w:cs="Times New Roman" w:eastAsiaTheme="minorEastAsia"/>
                <w:b/>
                <w:bCs/>
                <w:color w:val="auto"/>
                <w:kern w:val="2"/>
                <w:sz w:val="24"/>
                <w:szCs w:val="24"/>
                <w:lang w:val="en-US" w:eastAsia="zh-CN" w:bidi="ar-SA"/>
              </w:rPr>
              <w:t xml:space="preserve">  </w:t>
            </w:r>
            <w:r>
              <w:rPr>
                <w:rFonts w:hint="default" w:ascii="Times New Roman" w:hAnsi="Times New Roman" w:cs="Times New Roman" w:eastAsiaTheme="minorEastAsia"/>
                <w:b/>
                <w:bCs/>
                <w:color w:val="auto"/>
                <w:kern w:val="2"/>
                <w:sz w:val="24"/>
                <w:szCs w:val="24"/>
                <w:lang w:val="en-US" w:eastAsia="zh-CN" w:bidi="ar-SA"/>
              </w:rPr>
              <w:t>主要产噪设备及源强表</w:t>
            </w:r>
          </w:p>
          <w:tbl>
            <w:tblPr>
              <w:tblStyle w:val="20"/>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Layout w:type="fixed"/>
              <w:tblCellMar>
                <w:top w:w="0" w:type="dxa"/>
                <w:left w:w="108" w:type="dxa"/>
                <w:bottom w:w="0" w:type="dxa"/>
                <w:right w:w="108" w:type="dxa"/>
              </w:tblCellMar>
            </w:tblPr>
            <w:tblGrid>
              <w:gridCol w:w="727"/>
              <w:gridCol w:w="2053"/>
              <w:gridCol w:w="1762"/>
              <w:gridCol w:w="1573"/>
              <w:gridCol w:w="2605"/>
            </w:tblGrid>
            <w:tr w14:paraId="7C8F969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E6C50E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053" w:type="dxa"/>
                  <w:tcBorders>
                    <w:tl2br w:val="nil"/>
                    <w:tr2bl w:val="nil"/>
                  </w:tcBorders>
                  <w:vAlign w:val="center"/>
                </w:tcPr>
                <w:p w14:paraId="146DD9F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声源名称</w:t>
                  </w:r>
                </w:p>
              </w:tc>
              <w:tc>
                <w:tcPr>
                  <w:tcW w:w="1762" w:type="dxa"/>
                  <w:tcBorders>
                    <w:tl2br w:val="nil"/>
                    <w:tr2bl w:val="nil"/>
                  </w:tcBorders>
                  <w:vAlign w:val="center"/>
                </w:tcPr>
                <w:p w14:paraId="71C3B23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措施</w:t>
                  </w:r>
                </w:p>
              </w:tc>
              <w:tc>
                <w:tcPr>
                  <w:tcW w:w="1573" w:type="dxa"/>
                  <w:tcBorders>
                    <w:tl2br w:val="nil"/>
                    <w:tr2bl w:val="nil"/>
                  </w:tcBorders>
                  <w:vAlign w:val="center"/>
                </w:tcPr>
                <w:p w14:paraId="6CF7282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声级</w:t>
                  </w:r>
                </w:p>
              </w:tc>
              <w:tc>
                <w:tcPr>
                  <w:tcW w:w="2605" w:type="dxa"/>
                  <w:tcBorders>
                    <w:tl2br w:val="nil"/>
                    <w:tr2bl w:val="nil"/>
                  </w:tcBorders>
                  <w:vAlign w:val="center"/>
                </w:tcPr>
                <w:p w14:paraId="4EC7D0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经基础减震、建筑隔声</w:t>
                  </w:r>
                </w:p>
              </w:tc>
            </w:tr>
            <w:tr w14:paraId="2BE202F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1CEECC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053" w:type="dxa"/>
                  <w:tcBorders>
                    <w:tl2br w:val="nil"/>
                    <w:tr2bl w:val="nil"/>
                  </w:tcBorders>
                  <w:vAlign w:val="center"/>
                </w:tcPr>
                <w:p w14:paraId="4B15AD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激光切割机</w:t>
                  </w:r>
                </w:p>
              </w:tc>
              <w:tc>
                <w:tcPr>
                  <w:tcW w:w="1762" w:type="dxa"/>
                  <w:vMerge w:val="restart"/>
                  <w:tcBorders>
                    <w:tl2br w:val="nil"/>
                    <w:tr2bl w:val="nil"/>
                  </w:tcBorders>
                  <w:vAlign w:val="center"/>
                </w:tcPr>
                <w:p w14:paraId="63B7BC9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lang w:val="en-US" w:eastAsia="zh-CN"/>
                    </w:rPr>
                  </w:pPr>
                  <w:r>
                    <w:rPr>
                      <w:rFonts w:hint="eastAsia"/>
                      <w:b w:val="0"/>
                      <w:bCs/>
                      <w:color w:val="auto"/>
                      <w:sz w:val="21"/>
                      <w:szCs w:val="21"/>
                      <w:lang w:eastAsia="zh-CN"/>
                    </w:rPr>
                    <w:t>隔声、减振、消声</w:t>
                  </w:r>
                </w:p>
              </w:tc>
              <w:tc>
                <w:tcPr>
                  <w:tcW w:w="1573" w:type="dxa"/>
                  <w:tcBorders>
                    <w:tl2br w:val="nil"/>
                    <w:tr2bl w:val="nil"/>
                  </w:tcBorders>
                  <w:vAlign w:val="center"/>
                </w:tcPr>
                <w:p w14:paraId="53BDBAC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w:t>
                  </w:r>
                </w:p>
              </w:tc>
              <w:tc>
                <w:tcPr>
                  <w:tcW w:w="2605" w:type="dxa"/>
                  <w:tcBorders>
                    <w:tl2br w:val="nil"/>
                    <w:tr2bl w:val="nil"/>
                  </w:tcBorders>
                  <w:vAlign w:val="center"/>
                </w:tcPr>
                <w:p w14:paraId="5E3E3B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olor w:val="auto"/>
                      <w:sz w:val="21"/>
                      <w:szCs w:val="21"/>
                      <w:lang w:val="en-US" w:eastAsia="zh-CN"/>
                    </w:rPr>
                    <w:t>55</w:t>
                  </w:r>
                </w:p>
              </w:tc>
            </w:tr>
            <w:tr w14:paraId="50F966B0">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F9F21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053" w:type="dxa"/>
                  <w:tcBorders>
                    <w:tl2br w:val="nil"/>
                    <w:tr2bl w:val="nil"/>
                  </w:tcBorders>
                  <w:vAlign w:val="center"/>
                </w:tcPr>
                <w:p w14:paraId="05C174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rPr>
                  </w:pPr>
                  <w:r>
                    <w:rPr>
                      <w:rFonts w:hint="eastAsia" w:ascii="Times New Roman" w:hAnsi="Times New Roman" w:eastAsia="宋体" w:cs="Times New Roman"/>
                      <w:b w:val="0"/>
                      <w:bCs/>
                      <w:color w:val="auto"/>
                      <w:sz w:val="21"/>
                      <w:szCs w:val="21"/>
                      <w:lang w:val="en-US" w:eastAsia="zh-CN"/>
                    </w:rPr>
                    <w:t>抛光机</w:t>
                  </w:r>
                </w:p>
              </w:tc>
              <w:tc>
                <w:tcPr>
                  <w:tcW w:w="1762" w:type="dxa"/>
                  <w:vMerge w:val="continue"/>
                  <w:tcBorders>
                    <w:tl2br w:val="nil"/>
                    <w:tr2bl w:val="nil"/>
                  </w:tcBorders>
                  <w:vAlign w:val="center"/>
                </w:tcPr>
                <w:p w14:paraId="3134AD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5F879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80</w:t>
                  </w:r>
                </w:p>
              </w:tc>
              <w:tc>
                <w:tcPr>
                  <w:tcW w:w="2605" w:type="dxa"/>
                  <w:tcBorders>
                    <w:tl2br w:val="nil"/>
                    <w:tr2bl w:val="nil"/>
                  </w:tcBorders>
                  <w:vAlign w:val="center"/>
                </w:tcPr>
                <w:p w14:paraId="0D25BC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55</w:t>
                  </w:r>
                </w:p>
              </w:tc>
            </w:tr>
            <w:tr w14:paraId="0E8BE0B8">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646EB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053" w:type="dxa"/>
                  <w:tcBorders>
                    <w:tl2br w:val="nil"/>
                    <w:tr2bl w:val="nil"/>
                  </w:tcBorders>
                  <w:vAlign w:val="center"/>
                </w:tcPr>
                <w:p w14:paraId="5BF83E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加工中心</w:t>
                  </w:r>
                </w:p>
              </w:tc>
              <w:tc>
                <w:tcPr>
                  <w:tcW w:w="1762" w:type="dxa"/>
                  <w:vMerge w:val="continue"/>
                  <w:tcBorders>
                    <w:tl2br w:val="nil"/>
                    <w:tr2bl w:val="nil"/>
                  </w:tcBorders>
                  <w:vAlign w:val="center"/>
                </w:tcPr>
                <w:p w14:paraId="0A681B7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03471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2605" w:type="dxa"/>
                  <w:tcBorders>
                    <w:tl2br w:val="nil"/>
                    <w:tr2bl w:val="nil"/>
                  </w:tcBorders>
                  <w:vAlign w:val="center"/>
                </w:tcPr>
                <w:p w14:paraId="7EF903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50</w:t>
                  </w:r>
                </w:p>
              </w:tc>
            </w:tr>
            <w:tr w14:paraId="361A319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69AF0B3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w:t>
                  </w:r>
                </w:p>
              </w:tc>
              <w:tc>
                <w:tcPr>
                  <w:tcW w:w="2053" w:type="dxa"/>
                  <w:tcBorders>
                    <w:tl2br w:val="nil"/>
                    <w:tr2bl w:val="nil"/>
                  </w:tcBorders>
                  <w:vAlign w:val="center"/>
                </w:tcPr>
                <w:p w14:paraId="0F0328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锯床</w:t>
                  </w:r>
                </w:p>
              </w:tc>
              <w:tc>
                <w:tcPr>
                  <w:tcW w:w="1762" w:type="dxa"/>
                  <w:vMerge w:val="continue"/>
                  <w:tcBorders>
                    <w:tl2br w:val="nil"/>
                    <w:tr2bl w:val="nil"/>
                  </w:tcBorders>
                  <w:vAlign w:val="center"/>
                </w:tcPr>
                <w:p w14:paraId="595B101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4A9C175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3437A4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olor w:val="auto"/>
                      <w:sz w:val="21"/>
                      <w:szCs w:val="21"/>
                      <w:lang w:val="en-US" w:eastAsia="zh-CN"/>
                    </w:rPr>
                  </w:pPr>
                  <w:r>
                    <w:rPr>
                      <w:rFonts w:hint="eastAsia"/>
                      <w:color w:val="auto"/>
                      <w:sz w:val="21"/>
                      <w:szCs w:val="21"/>
                      <w:lang w:val="en-US" w:eastAsia="zh-CN"/>
                    </w:rPr>
                    <w:t>55</w:t>
                  </w:r>
                </w:p>
              </w:tc>
            </w:tr>
            <w:tr w14:paraId="43F1F193">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7759D82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w:t>
                  </w:r>
                </w:p>
              </w:tc>
              <w:tc>
                <w:tcPr>
                  <w:tcW w:w="2053" w:type="dxa"/>
                  <w:tcBorders>
                    <w:tl2br w:val="nil"/>
                    <w:tr2bl w:val="nil"/>
                  </w:tcBorders>
                  <w:vAlign w:val="center"/>
                </w:tcPr>
                <w:p w14:paraId="134145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车床</w:t>
                  </w:r>
                </w:p>
              </w:tc>
              <w:tc>
                <w:tcPr>
                  <w:tcW w:w="1762" w:type="dxa"/>
                  <w:vMerge w:val="continue"/>
                  <w:tcBorders>
                    <w:tl2br w:val="nil"/>
                    <w:tr2bl w:val="nil"/>
                  </w:tcBorders>
                  <w:vAlign w:val="center"/>
                </w:tcPr>
                <w:p w14:paraId="120FEA4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4F88BF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75</w:t>
                  </w:r>
                </w:p>
              </w:tc>
              <w:tc>
                <w:tcPr>
                  <w:tcW w:w="2605" w:type="dxa"/>
                  <w:tcBorders>
                    <w:tl2br w:val="nil"/>
                    <w:tr2bl w:val="nil"/>
                  </w:tcBorders>
                  <w:vAlign w:val="center"/>
                </w:tcPr>
                <w:p w14:paraId="5B86F7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50</w:t>
                  </w:r>
                </w:p>
              </w:tc>
            </w:tr>
            <w:tr w14:paraId="3FFB6B8A">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2E1255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2053" w:type="dxa"/>
                  <w:tcBorders>
                    <w:tl2br w:val="nil"/>
                    <w:tr2bl w:val="nil"/>
                  </w:tcBorders>
                  <w:vAlign w:val="center"/>
                </w:tcPr>
                <w:p w14:paraId="06BA8A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钻床</w:t>
                  </w:r>
                </w:p>
              </w:tc>
              <w:tc>
                <w:tcPr>
                  <w:tcW w:w="1762" w:type="dxa"/>
                  <w:vMerge w:val="continue"/>
                  <w:tcBorders>
                    <w:tl2br w:val="nil"/>
                    <w:tr2bl w:val="nil"/>
                  </w:tcBorders>
                  <w:vAlign w:val="center"/>
                </w:tcPr>
                <w:p w14:paraId="301DB9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7E387C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75</w:t>
                  </w:r>
                </w:p>
              </w:tc>
              <w:tc>
                <w:tcPr>
                  <w:tcW w:w="2605" w:type="dxa"/>
                  <w:tcBorders>
                    <w:tl2br w:val="nil"/>
                    <w:tr2bl w:val="nil"/>
                  </w:tcBorders>
                  <w:vAlign w:val="center"/>
                </w:tcPr>
                <w:p w14:paraId="1266FC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50</w:t>
                  </w:r>
                </w:p>
              </w:tc>
            </w:tr>
            <w:tr w14:paraId="0891A492">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0F3614F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w:t>
                  </w:r>
                </w:p>
              </w:tc>
              <w:tc>
                <w:tcPr>
                  <w:tcW w:w="2053" w:type="dxa"/>
                  <w:tcBorders>
                    <w:tl2br w:val="nil"/>
                    <w:tr2bl w:val="nil"/>
                  </w:tcBorders>
                  <w:vAlign w:val="center"/>
                </w:tcPr>
                <w:p w14:paraId="3241F9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压力机</w:t>
                  </w:r>
                </w:p>
              </w:tc>
              <w:tc>
                <w:tcPr>
                  <w:tcW w:w="1762" w:type="dxa"/>
                  <w:vMerge w:val="continue"/>
                  <w:tcBorders>
                    <w:tl2br w:val="nil"/>
                    <w:tr2bl w:val="nil"/>
                  </w:tcBorders>
                  <w:vAlign w:val="center"/>
                </w:tcPr>
                <w:p w14:paraId="6DA14EE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4D66F2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2C7F32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55</w:t>
                  </w:r>
                </w:p>
              </w:tc>
            </w:tr>
            <w:tr w14:paraId="2229FD6F">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423D16E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8</w:t>
                  </w:r>
                </w:p>
              </w:tc>
              <w:tc>
                <w:tcPr>
                  <w:tcW w:w="2053" w:type="dxa"/>
                  <w:tcBorders>
                    <w:tl2br w:val="nil"/>
                    <w:tr2bl w:val="nil"/>
                  </w:tcBorders>
                  <w:vAlign w:val="center"/>
                </w:tcPr>
                <w:p w14:paraId="5188BD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cs="Times New Roman" w:eastAsiaTheme="minorEastAsia"/>
                      <w:color w:val="auto"/>
                      <w:kern w:val="0"/>
                      <w:sz w:val="21"/>
                      <w:szCs w:val="21"/>
                      <w:lang w:val="en-US" w:eastAsia="zh-CN"/>
                    </w:rPr>
                  </w:pPr>
                  <w:r>
                    <w:rPr>
                      <w:rFonts w:hint="eastAsia" w:ascii="Times New Roman" w:hAnsi="Times New Roman" w:eastAsia="宋体" w:cs="Times New Roman"/>
                      <w:b w:val="0"/>
                      <w:bCs/>
                      <w:color w:val="auto"/>
                      <w:sz w:val="21"/>
                      <w:szCs w:val="21"/>
                      <w:lang w:val="en-US" w:eastAsia="zh-CN"/>
                    </w:rPr>
                    <w:t>抛丸机</w:t>
                  </w:r>
                </w:p>
              </w:tc>
              <w:tc>
                <w:tcPr>
                  <w:tcW w:w="1762" w:type="dxa"/>
                  <w:vMerge w:val="continue"/>
                  <w:tcBorders>
                    <w:tl2br w:val="nil"/>
                    <w:tr2bl w:val="nil"/>
                  </w:tcBorders>
                  <w:vAlign w:val="center"/>
                </w:tcPr>
                <w:p w14:paraId="081EAE2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1C15B1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80</w:t>
                  </w:r>
                </w:p>
              </w:tc>
              <w:tc>
                <w:tcPr>
                  <w:tcW w:w="2605" w:type="dxa"/>
                  <w:tcBorders>
                    <w:tl2br w:val="nil"/>
                    <w:tr2bl w:val="nil"/>
                  </w:tcBorders>
                  <w:vAlign w:val="center"/>
                </w:tcPr>
                <w:p w14:paraId="6970D7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55</w:t>
                  </w:r>
                </w:p>
              </w:tc>
            </w:tr>
            <w:tr w14:paraId="246A9B56">
              <w:tblPrEx>
                <w:tblBorders>
                  <w:top w:val="single" w:color="auto" w:sz="12" w:space="0"/>
                  <w:left w:val="single" w:color="auto" w:sz="12" w:space="0"/>
                  <w:bottom w:val="single" w:color="auto" w:sz="12" w:space="0"/>
                  <w:right w:val="single" w:color="auto" w:sz="12" w:space="0"/>
                  <w:insideH w:val="single" w:color="auto" w:sz="6" w:space="0"/>
                  <w:insideV w:val="single" w:color="auto" w:sz="8" w:space="0"/>
                </w:tblBorders>
                <w:tblCellMar>
                  <w:top w:w="0" w:type="dxa"/>
                  <w:left w:w="108" w:type="dxa"/>
                  <w:bottom w:w="0" w:type="dxa"/>
                  <w:right w:w="108" w:type="dxa"/>
                </w:tblCellMar>
              </w:tblPrEx>
              <w:trPr>
                <w:trHeight w:val="397" w:hRule="atLeast"/>
                <w:tblHeader/>
                <w:jc w:val="center"/>
              </w:trPr>
              <w:tc>
                <w:tcPr>
                  <w:tcW w:w="727" w:type="dxa"/>
                  <w:tcBorders>
                    <w:tl2br w:val="nil"/>
                    <w:tr2bl w:val="nil"/>
                  </w:tcBorders>
                  <w:vAlign w:val="center"/>
                </w:tcPr>
                <w:p w14:paraId="3FE692A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9</w:t>
                  </w:r>
                </w:p>
              </w:tc>
              <w:tc>
                <w:tcPr>
                  <w:tcW w:w="2053" w:type="dxa"/>
                  <w:tcBorders>
                    <w:tl2br w:val="nil"/>
                    <w:tr2bl w:val="nil"/>
                  </w:tcBorders>
                  <w:vAlign w:val="center"/>
                </w:tcPr>
                <w:p w14:paraId="1FF71A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空压机</w:t>
                  </w:r>
                </w:p>
              </w:tc>
              <w:tc>
                <w:tcPr>
                  <w:tcW w:w="1762" w:type="dxa"/>
                  <w:vMerge w:val="continue"/>
                  <w:tcBorders>
                    <w:tl2br w:val="nil"/>
                    <w:tr2bl w:val="nil"/>
                  </w:tcBorders>
                  <w:vAlign w:val="center"/>
                </w:tcPr>
                <w:p w14:paraId="157F0F1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0000FF"/>
                      <w:sz w:val="21"/>
                      <w:szCs w:val="21"/>
                    </w:rPr>
                  </w:pPr>
                </w:p>
              </w:tc>
              <w:tc>
                <w:tcPr>
                  <w:tcW w:w="1573" w:type="dxa"/>
                  <w:tcBorders>
                    <w:tl2br w:val="nil"/>
                    <w:tr2bl w:val="nil"/>
                  </w:tcBorders>
                  <w:vAlign w:val="center"/>
                </w:tcPr>
                <w:p w14:paraId="4E53F1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75</w:t>
                  </w:r>
                </w:p>
              </w:tc>
              <w:tc>
                <w:tcPr>
                  <w:tcW w:w="2605" w:type="dxa"/>
                  <w:tcBorders>
                    <w:tl2br w:val="nil"/>
                    <w:tr2bl w:val="nil"/>
                  </w:tcBorders>
                  <w:vAlign w:val="center"/>
                </w:tcPr>
                <w:p w14:paraId="325C5E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color w:val="auto"/>
                      <w:sz w:val="21"/>
                      <w:szCs w:val="21"/>
                      <w:lang w:val="en-US" w:eastAsia="zh-CN"/>
                    </w:rPr>
                  </w:pPr>
                  <w:r>
                    <w:rPr>
                      <w:rFonts w:hint="eastAsia"/>
                      <w:color w:val="auto"/>
                      <w:sz w:val="21"/>
                      <w:szCs w:val="21"/>
                      <w:lang w:val="en-US" w:eastAsia="zh-CN"/>
                    </w:rPr>
                    <w:t>50</w:t>
                  </w:r>
                </w:p>
              </w:tc>
            </w:tr>
          </w:tbl>
          <w:p w14:paraId="391E1CD2">
            <w:pPr>
              <w:pStyle w:val="7"/>
              <w:keepNext w:val="0"/>
              <w:keepLines w:val="0"/>
              <w:pageBreakBefore w:val="0"/>
              <w:widowControl/>
              <w:kinsoku/>
              <w:wordWrap/>
              <w:overflowPunct/>
              <w:topLinePunct w:val="0"/>
              <w:autoSpaceDE/>
              <w:autoSpaceDN/>
              <w:bidi w:val="0"/>
              <w:adjustRightInd w:val="0"/>
              <w:snapToGrid w:val="0"/>
              <w:spacing w:after="0" w:line="520" w:lineRule="exact"/>
              <w:ind w:left="465"/>
              <w:jc w:val="left"/>
              <w:textAlignment w:val="baseline"/>
              <w:outlineLvl w:val="9"/>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4、固体废物</w:t>
            </w:r>
          </w:p>
          <w:p w14:paraId="6DFAAB3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cs="Times New Roman" w:eastAsiaTheme="minorEastAsia"/>
                <w:bCs/>
                <w:color w:val="auto"/>
                <w:sz w:val="24"/>
                <w:lang w:val="en-US" w:eastAsia="zh-CN"/>
              </w:rPr>
              <w:t>本</w:t>
            </w:r>
            <w:r>
              <w:rPr>
                <w:rFonts w:hint="default" w:ascii="Times New Roman" w:hAnsi="Times New Roman" w:cs="Times New Roman" w:eastAsiaTheme="minorEastAsia"/>
                <w:bCs/>
                <w:color w:val="auto"/>
                <w:sz w:val="24"/>
              </w:rPr>
              <w:t>项目</w:t>
            </w:r>
            <w:r>
              <w:rPr>
                <w:rFonts w:hint="eastAsia" w:cs="Times New Roman" w:eastAsiaTheme="minorEastAsia"/>
                <w:bCs/>
                <w:color w:val="auto"/>
                <w:sz w:val="24"/>
                <w:lang w:val="en-US" w:eastAsia="zh-CN"/>
              </w:rPr>
              <w:t>生产过程</w:t>
            </w:r>
            <w:r>
              <w:rPr>
                <w:rFonts w:hint="default" w:ascii="Times New Roman" w:hAnsi="Times New Roman" w:cs="Times New Roman" w:eastAsiaTheme="minorEastAsia"/>
                <w:bCs/>
                <w:color w:val="auto"/>
                <w:sz w:val="24"/>
                <w:lang w:eastAsia="zh-CN"/>
              </w:rPr>
              <w:t>运营期</w:t>
            </w:r>
            <w:r>
              <w:rPr>
                <w:rFonts w:hint="default" w:ascii="Times New Roman" w:hAnsi="Times New Roman" w:cs="Times New Roman" w:eastAsiaTheme="minorEastAsia"/>
                <w:bCs/>
                <w:color w:val="auto"/>
                <w:sz w:val="24"/>
              </w:rPr>
              <w:t>固体废物</w:t>
            </w:r>
            <w:r>
              <w:rPr>
                <w:rFonts w:hint="eastAsia" w:ascii="Times New Roman" w:hAnsi="Times New Roman" w:cs="Times New Roman" w:eastAsiaTheme="minorEastAsia"/>
                <w:bCs/>
                <w:color w:val="auto"/>
                <w:sz w:val="24"/>
                <w:lang w:eastAsia="zh-CN"/>
              </w:rPr>
              <w:t>及处理方式见下表</w:t>
            </w:r>
            <w:r>
              <w:rPr>
                <w:rFonts w:hint="default" w:ascii="Times New Roman" w:hAnsi="Times New Roman" w:cs="Times New Roman" w:eastAsiaTheme="minorEastAsia"/>
                <w:bCs/>
                <w:color w:val="auto"/>
                <w:sz w:val="24"/>
                <w:lang w:eastAsia="zh-CN"/>
              </w:rPr>
              <w:t>。</w:t>
            </w:r>
          </w:p>
          <w:p w14:paraId="20FF47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 xml:space="preserve">0  </w:t>
            </w:r>
            <w:r>
              <w:rPr>
                <w:rFonts w:hint="eastAsia" w:ascii="Times New Roman" w:hAnsi="Times New Roman" w:cs="Times New Roman" w:eastAsiaTheme="minorEastAsia"/>
                <w:b/>
                <w:bCs/>
                <w:color w:val="auto"/>
                <w:kern w:val="2"/>
                <w:sz w:val="24"/>
                <w:szCs w:val="24"/>
                <w:lang w:val="en-US" w:eastAsia="zh-CN" w:bidi="ar-SA"/>
              </w:rPr>
              <w:t xml:space="preserve">  </w:t>
            </w:r>
            <w:r>
              <w:rPr>
                <w:rFonts w:hint="eastAsia" w:cs="Times New Roman" w:eastAsiaTheme="minorEastAsia"/>
                <w:b/>
                <w:bCs/>
                <w:color w:val="auto"/>
                <w:kern w:val="2"/>
                <w:sz w:val="24"/>
                <w:szCs w:val="24"/>
                <w:lang w:val="en-US" w:eastAsia="zh-CN" w:bidi="ar-SA"/>
              </w:rPr>
              <w:t>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20"/>
              <w:tblpPr w:leftFromText="181" w:rightFromText="181" w:vertAnchor="text" w:horzAnchor="page" w:tblpXSpec="center" w:tblpY="1"/>
              <w:tblOverlap w:val="never"/>
              <w:tblW w:w="49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Layout w:type="fixed"/>
              <w:tblCellMar>
                <w:top w:w="85" w:type="dxa"/>
                <w:left w:w="108" w:type="dxa"/>
                <w:bottom w:w="85" w:type="dxa"/>
                <w:right w:w="108" w:type="dxa"/>
              </w:tblCellMar>
            </w:tblPr>
            <w:tblGrid>
              <w:gridCol w:w="1173"/>
              <w:gridCol w:w="1287"/>
              <w:gridCol w:w="1217"/>
              <w:gridCol w:w="1321"/>
              <w:gridCol w:w="3529"/>
            </w:tblGrid>
            <w:tr w14:paraId="08A48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jc w:val="center"/>
              </w:trPr>
              <w:tc>
                <w:tcPr>
                  <w:tcW w:w="1173" w:type="dxa"/>
                  <w:noWrap w:val="0"/>
                  <w:vAlign w:val="center"/>
                </w:tcPr>
                <w:p w14:paraId="6C3CDC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类 型</w:t>
                  </w:r>
                </w:p>
              </w:tc>
              <w:tc>
                <w:tcPr>
                  <w:tcW w:w="1287" w:type="dxa"/>
                  <w:noWrap w:val="0"/>
                  <w:vAlign w:val="center"/>
                </w:tcPr>
                <w:p w14:paraId="3B7870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废物名称</w:t>
                  </w:r>
                </w:p>
              </w:tc>
              <w:tc>
                <w:tcPr>
                  <w:tcW w:w="1217" w:type="dxa"/>
                  <w:noWrap w:val="0"/>
                  <w:vAlign w:val="center"/>
                </w:tcPr>
                <w:p w14:paraId="319AC3D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产生工段</w:t>
                  </w:r>
                </w:p>
              </w:tc>
              <w:tc>
                <w:tcPr>
                  <w:tcW w:w="1321" w:type="dxa"/>
                  <w:noWrap w:val="0"/>
                  <w:tcMar>
                    <w:top w:w="0" w:type="dxa"/>
                    <w:left w:w="0" w:type="dxa"/>
                    <w:bottom w:w="0" w:type="dxa"/>
                    <w:right w:w="0" w:type="dxa"/>
                  </w:tcMar>
                  <w:vAlign w:val="center"/>
                </w:tcPr>
                <w:p w14:paraId="11938C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产生量(t/a)</w:t>
                  </w:r>
                </w:p>
              </w:tc>
              <w:tc>
                <w:tcPr>
                  <w:tcW w:w="3529" w:type="dxa"/>
                  <w:noWrap w:val="0"/>
                  <w:vAlign w:val="center"/>
                </w:tcPr>
                <w:p w14:paraId="467EB9E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b/>
                      <w:bCs/>
                      <w:color w:val="auto"/>
                      <w:sz w:val="21"/>
                      <w:szCs w:val="21"/>
                      <w:lang w:val="en-US" w:eastAsia="zh-CN"/>
                    </w:rPr>
                  </w:pPr>
                  <w:r>
                    <w:rPr>
                      <w:rFonts w:hint="eastAsia" w:ascii="Times New Roman" w:hAnsi="Times New Roman" w:cs="Times New Roman" w:eastAsiaTheme="minorEastAsia"/>
                      <w:b/>
                      <w:bCs/>
                      <w:color w:val="auto"/>
                      <w:sz w:val="21"/>
                      <w:szCs w:val="21"/>
                      <w:lang w:val="en-US" w:eastAsia="zh-CN"/>
                    </w:rPr>
                    <w:t>处理处置方式及去向</w:t>
                  </w:r>
                </w:p>
              </w:tc>
            </w:tr>
            <w:tr w14:paraId="556541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14:paraId="69DCE9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一般固废</w:t>
                  </w:r>
                </w:p>
              </w:tc>
              <w:tc>
                <w:tcPr>
                  <w:tcW w:w="1287" w:type="dxa"/>
                  <w:noWrap w:val="0"/>
                  <w:tcMar>
                    <w:top w:w="0" w:type="dxa"/>
                    <w:left w:w="0" w:type="dxa"/>
                    <w:bottom w:w="0" w:type="dxa"/>
                    <w:right w:w="0" w:type="dxa"/>
                  </w:tcMar>
                  <w:vAlign w:val="center"/>
                </w:tcPr>
                <w:p w14:paraId="7EECE29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废料</w:t>
                  </w:r>
                </w:p>
              </w:tc>
              <w:tc>
                <w:tcPr>
                  <w:tcW w:w="1217" w:type="dxa"/>
                  <w:vMerge w:val="restart"/>
                  <w:noWrap w:val="0"/>
                  <w:vAlign w:val="center"/>
                </w:tcPr>
                <w:p w14:paraId="53582E3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生产过程</w:t>
                  </w:r>
                </w:p>
              </w:tc>
              <w:tc>
                <w:tcPr>
                  <w:tcW w:w="1321" w:type="dxa"/>
                  <w:noWrap w:val="0"/>
                  <w:vAlign w:val="center"/>
                </w:tcPr>
                <w:p w14:paraId="20EDB4D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20</w:t>
                  </w:r>
                </w:p>
              </w:tc>
              <w:tc>
                <w:tcPr>
                  <w:tcW w:w="3529" w:type="dxa"/>
                  <w:vMerge w:val="restart"/>
                  <w:noWrap w:val="0"/>
                  <w:vAlign w:val="center"/>
                </w:tcPr>
                <w:p w14:paraId="58DBFCA9">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lang w:val="en-US" w:eastAsia="zh-CN"/>
                    </w:rPr>
                    <w:t>设一般固废暂存区，</w:t>
                  </w:r>
                  <w:r>
                    <w:rPr>
                      <w:rFonts w:hint="default" w:ascii="Times New Roman" w:hAnsi="Times New Roman" w:eastAsia="宋体" w:cs="Times New Roman"/>
                      <w:b w:val="0"/>
                      <w:bCs/>
                      <w:color w:val="auto"/>
                      <w:sz w:val="21"/>
                      <w:szCs w:val="21"/>
                      <w:highlight w:val="none"/>
                      <w:u w:val="none"/>
                    </w:rPr>
                    <w:t>集中收集</w:t>
                  </w:r>
                  <w:r>
                    <w:rPr>
                      <w:rFonts w:hint="eastAsia" w:ascii="Times New Roman" w:hAnsi="Times New Roman" w:eastAsia="宋体" w:cs="Times New Roman"/>
                      <w:b w:val="0"/>
                      <w:bCs/>
                      <w:color w:val="auto"/>
                      <w:sz w:val="21"/>
                      <w:szCs w:val="21"/>
                      <w:highlight w:val="none"/>
                      <w:u w:val="none"/>
                      <w:lang w:val="en-US" w:eastAsia="zh-CN"/>
                    </w:rPr>
                    <w:t>后定期</w:t>
                  </w:r>
                  <w:r>
                    <w:rPr>
                      <w:rFonts w:hint="default" w:ascii="Times New Roman" w:hAnsi="Times New Roman" w:eastAsia="宋体" w:cs="Times New Roman"/>
                      <w:b w:val="0"/>
                      <w:bCs/>
                      <w:color w:val="auto"/>
                      <w:sz w:val="21"/>
                      <w:szCs w:val="21"/>
                      <w:highlight w:val="none"/>
                      <w:u w:val="none"/>
                    </w:rPr>
                    <w:t>外售</w:t>
                  </w:r>
                </w:p>
              </w:tc>
            </w:tr>
            <w:tr w14:paraId="6FEDE1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31251AA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603D4A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b w:val="0"/>
                      <w:bCs w:val="0"/>
                      <w:color w:val="auto"/>
                      <w:sz w:val="21"/>
                      <w:szCs w:val="21"/>
                      <w:u w:val="none"/>
                      <w:lang w:val="en-US" w:eastAsia="zh-CN"/>
                    </w:rPr>
                  </w:pPr>
                  <w:r>
                    <w:rPr>
                      <w:rFonts w:hint="eastAsia" w:ascii="Times New Roman" w:hAnsi="Times New Roman" w:eastAsia="宋体" w:cs="Times New Roman"/>
                      <w:b w:val="0"/>
                      <w:bCs w:val="0"/>
                      <w:kern w:val="2"/>
                      <w:sz w:val="21"/>
                      <w:szCs w:val="21"/>
                      <w:u w:val="none"/>
                      <w:vertAlign w:val="baseline"/>
                      <w:lang w:val="en-US" w:eastAsia="zh-CN" w:bidi="ar-SA"/>
                    </w:rPr>
                    <w:t>废钢丸</w:t>
                  </w:r>
                </w:p>
              </w:tc>
              <w:tc>
                <w:tcPr>
                  <w:tcW w:w="1217" w:type="dxa"/>
                  <w:vMerge w:val="continue"/>
                  <w:noWrap w:val="0"/>
                  <w:vAlign w:val="center"/>
                </w:tcPr>
                <w:p w14:paraId="2A0226C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cs="Times New Roman" w:eastAsiaTheme="minorEastAsia"/>
                      <w:b w:val="0"/>
                      <w:bCs w:val="0"/>
                      <w:color w:val="auto"/>
                      <w:sz w:val="21"/>
                      <w:szCs w:val="21"/>
                      <w:u w:val="none"/>
                      <w:lang w:val="en-US" w:eastAsia="zh-CN"/>
                    </w:rPr>
                  </w:pPr>
                </w:p>
              </w:tc>
              <w:tc>
                <w:tcPr>
                  <w:tcW w:w="1321" w:type="dxa"/>
                  <w:noWrap w:val="0"/>
                  <w:vAlign w:val="center"/>
                </w:tcPr>
                <w:p w14:paraId="4AF5BE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5.0</w:t>
                  </w:r>
                </w:p>
              </w:tc>
              <w:tc>
                <w:tcPr>
                  <w:tcW w:w="3529" w:type="dxa"/>
                  <w:vMerge w:val="continue"/>
                  <w:noWrap w:val="0"/>
                  <w:vAlign w:val="center"/>
                </w:tcPr>
                <w:p w14:paraId="2ED1F10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eastAsia="宋体" w:cs="Times New Roman"/>
                      <w:b w:val="0"/>
                      <w:bCs/>
                      <w:color w:val="auto"/>
                      <w:sz w:val="21"/>
                      <w:szCs w:val="21"/>
                      <w:highlight w:val="none"/>
                      <w:u w:val="none"/>
                      <w:lang w:val="en-US" w:eastAsia="zh-CN"/>
                    </w:rPr>
                  </w:pPr>
                </w:p>
              </w:tc>
            </w:tr>
            <w:tr w14:paraId="0A061C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70A39CE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6285D83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b w:val="0"/>
                      <w:bCs w:val="0"/>
                      <w:color w:val="000000"/>
                      <w:sz w:val="21"/>
                      <w:szCs w:val="21"/>
                      <w:u w:val="none"/>
                      <w:lang w:val="en-US" w:eastAsia="zh-CN"/>
                    </w:rPr>
                    <w:t>废包装材料</w:t>
                  </w:r>
                </w:p>
              </w:tc>
              <w:tc>
                <w:tcPr>
                  <w:tcW w:w="1217" w:type="dxa"/>
                  <w:vMerge w:val="continue"/>
                  <w:noWrap w:val="0"/>
                  <w:vAlign w:val="center"/>
                </w:tcPr>
                <w:p w14:paraId="0CE9028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p>
              </w:tc>
              <w:tc>
                <w:tcPr>
                  <w:tcW w:w="1321" w:type="dxa"/>
                  <w:noWrap w:val="0"/>
                  <w:vAlign w:val="center"/>
                </w:tcPr>
                <w:p w14:paraId="1451D03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0.5</w:t>
                  </w:r>
                </w:p>
              </w:tc>
              <w:tc>
                <w:tcPr>
                  <w:tcW w:w="3529" w:type="dxa"/>
                  <w:vMerge w:val="continue"/>
                  <w:noWrap w:val="0"/>
                  <w:vAlign w:val="center"/>
                </w:tcPr>
                <w:p w14:paraId="16C27C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482DD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1D8F13C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00969A0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b w:val="0"/>
                      <w:bCs w:val="0"/>
                      <w:color w:val="000000"/>
                      <w:sz w:val="21"/>
                      <w:szCs w:val="21"/>
                      <w:u w:val="none"/>
                      <w:lang w:val="en-US" w:eastAsia="zh-CN"/>
                    </w:rPr>
                  </w:pPr>
                  <w:r>
                    <w:rPr>
                      <w:rFonts w:hint="eastAsia" w:ascii="Times New Roman" w:hAnsi="Times New Roman" w:eastAsia="宋体" w:cs="Times New Roman"/>
                      <w:b w:val="0"/>
                      <w:bCs w:val="0"/>
                      <w:kern w:val="2"/>
                      <w:sz w:val="21"/>
                      <w:szCs w:val="21"/>
                      <w:u w:val="none"/>
                      <w:vertAlign w:val="baseline"/>
                      <w:lang w:val="en-US" w:eastAsia="zh-CN" w:bidi="ar-SA"/>
                    </w:rPr>
                    <w:t>废磨光片</w:t>
                  </w:r>
                </w:p>
              </w:tc>
              <w:tc>
                <w:tcPr>
                  <w:tcW w:w="1217" w:type="dxa"/>
                  <w:vMerge w:val="continue"/>
                  <w:noWrap w:val="0"/>
                  <w:vAlign w:val="center"/>
                </w:tcPr>
                <w:p w14:paraId="618FA0C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p>
              </w:tc>
              <w:tc>
                <w:tcPr>
                  <w:tcW w:w="1321" w:type="dxa"/>
                  <w:noWrap w:val="0"/>
                  <w:vAlign w:val="center"/>
                </w:tcPr>
                <w:p w14:paraId="7DC73C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3.0</w:t>
                  </w:r>
                </w:p>
              </w:tc>
              <w:tc>
                <w:tcPr>
                  <w:tcW w:w="3529" w:type="dxa"/>
                  <w:vMerge w:val="continue"/>
                  <w:noWrap w:val="0"/>
                  <w:vAlign w:val="center"/>
                </w:tcPr>
                <w:p w14:paraId="7ACF9B6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2C32BB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309F46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1BA07CF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除尘器收尘灰</w:t>
                  </w:r>
                </w:p>
              </w:tc>
              <w:tc>
                <w:tcPr>
                  <w:tcW w:w="1217" w:type="dxa"/>
                  <w:noWrap w:val="0"/>
                  <w:vAlign w:val="center"/>
                </w:tcPr>
                <w:p w14:paraId="0EADFC5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eastAsiaTheme="minorEastAsia"/>
                      <w:b w:val="0"/>
                      <w:bCs w:val="0"/>
                      <w:color w:val="auto"/>
                      <w:sz w:val="21"/>
                      <w:szCs w:val="21"/>
                      <w:u w:val="none"/>
                      <w:lang w:val="en-US" w:eastAsia="zh-CN"/>
                    </w:rPr>
                    <w:t>废气处理设施</w:t>
                  </w:r>
                </w:p>
              </w:tc>
              <w:tc>
                <w:tcPr>
                  <w:tcW w:w="1321" w:type="dxa"/>
                  <w:noWrap w:val="0"/>
                  <w:vAlign w:val="center"/>
                </w:tcPr>
                <w:p w14:paraId="0AA082E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b w:val="0"/>
                      <w:bCs w:val="0"/>
                      <w:color w:val="auto"/>
                      <w:sz w:val="21"/>
                      <w:szCs w:val="21"/>
                      <w:u w:val="none"/>
                      <w:lang w:val="en-US" w:eastAsia="zh-CN"/>
                    </w:rPr>
                  </w:pPr>
                  <w:r>
                    <w:rPr>
                      <w:rFonts w:hint="eastAsia" w:cs="Times New Roman" w:eastAsiaTheme="minorEastAsia"/>
                      <w:b w:val="0"/>
                      <w:bCs w:val="0"/>
                      <w:color w:val="auto"/>
                      <w:sz w:val="21"/>
                      <w:szCs w:val="21"/>
                      <w:u w:val="none"/>
                      <w:lang w:val="en-US" w:eastAsia="zh-CN"/>
                    </w:rPr>
                    <w:t>54.2</w:t>
                  </w:r>
                </w:p>
              </w:tc>
              <w:tc>
                <w:tcPr>
                  <w:tcW w:w="3529" w:type="dxa"/>
                  <w:vMerge w:val="continue"/>
                  <w:noWrap w:val="0"/>
                  <w:vAlign w:val="center"/>
                </w:tcPr>
                <w:p w14:paraId="660AA88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7118B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1696BBD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2703FB4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生活垃圾</w:t>
                  </w:r>
                </w:p>
              </w:tc>
              <w:tc>
                <w:tcPr>
                  <w:tcW w:w="1217" w:type="dxa"/>
                  <w:noWrap w:val="0"/>
                  <w:vAlign w:val="center"/>
                </w:tcPr>
                <w:p w14:paraId="6464F91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员工生活</w:t>
                  </w:r>
                </w:p>
              </w:tc>
              <w:tc>
                <w:tcPr>
                  <w:tcW w:w="1321" w:type="dxa"/>
                  <w:noWrap w:val="0"/>
                  <w:vAlign w:val="center"/>
                </w:tcPr>
                <w:p w14:paraId="0FFBA35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7.5</w:t>
                  </w:r>
                </w:p>
              </w:tc>
              <w:tc>
                <w:tcPr>
                  <w:tcW w:w="3529" w:type="dxa"/>
                  <w:noWrap w:val="0"/>
                  <w:vAlign w:val="center"/>
                </w:tcPr>
                <w:p w14:paraId="15CD2BB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b w:val="0"/>
                      <w:bCs/>
                      <w:color w:val="auto"/>
                      <w:sz w:val="21"/>
                      <w:szCs w:val="21"/>
                      <w:highlight w:val="none"/>
                      <w:u w:val="none"/>
                      <w:vertAlign w:val="baseline"/>
                      <w:lang w:val="en-US" w:eastAsia="zh-CN"/>
                    </w:rPr>
                    <w:t>集中收集后交由环卫部门处置</w:t>
                  </w:r>
                </w:p>
              </w:tc>
            </w:tr>
            <w:tr w14:paraId="0AA522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restart"/>
                  <w:noWrap w:val="0"/>
                  <w:vAlign w:val="center"/>
                </w:tcPr>
                <w:p w14:paraId="77E2060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危险废物</w:t>
                  </w:r>
                </w:p>
              </w:tc>
              <w:tc>
                <w:tcPr>
                  <w:tcW w:w="1287" w:type="dxa"/>
                  <w:noWrap w:val="0"/>
                  <w:tcMar>
                    <w:top w:w="0" w:type="dxa"/>
                    <w:left w:w="0" w:type="dxa"/>
                    <w:bottom w:w="0" w:type="dxa"/>
                    <w:right w:w="0" w:type="dxa"/>
                  </w:tcMar>
                  <w:vAlign w:val="center"/>
                </w:tcPr>
                <w:p w14:paraId="4B27858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w:t>
                  </w:r>
                  <w:r>
                    <w:rPr>
                      <w:rFonts w:hint="eastAsia" w:cs="Times New Roman" w:eastAsiaTheme="minorEastAsia"/>
                      <w:color w:val="auto"/>
                      <w:sz w:val="21"/>
                      <w:szCs w:val="21"/>
                      <w:lang w:val="en-US" w:eastAsia="zh-CN"/>
                    </w:rPr>
                    <w:t>漆桶</w:t>
                  </w:r>
                </w:p>
              </w:tc>
              <w:tc>
                <w:tcPr>
                  <w:tcW w:w="1217" w:type="dxa"/>
                  <w:vMerge w:val="restart"/>
                  <w:noWrap w:val="0"/>
                  <w:vAlign w:val="center"/>
                </w:tcPr>
                <w:p w14:paraId="3FD4B22F">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生产过程</w:t>
                  </w:r>
                </w:p>
              </w:tc>
              <w:tc>
                <w:tcPr>
                  <w:tcW w:w="1321" w:type="dxa"/>
                  <w:noWrap w:val="0"/>
                  <w:vAlign w:val="center"/>
                </w:tcPr>
                <w:p w14:paraId="4AC063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highlight w:val="none"/>
                      <w:lang w:val="en-US" w:eastAsia="zh-CN"/>
                    </w:rPr>
                    <w:t>0.9</w:t>
                  </w:r>
                </w:p>
              </w:tc>
              <w:tc>
                <w:tcPr>
                  <w:tcW w:w="3529" w:type="dxa"/>
                  <w:vMerge w:val="restart"/>
                  <w:noWrap w:val="0"/>
                  <w:vAlign w:val="center"/>
                </w:tcPr>
                <w:p w14:paraId="7CC0056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新建危险废物暂存间暂存后，</w:t>
                  </w:r>
                </w:p>
                <w:p w14:paraId="53B65240">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定期交由有相应危废处理资质的单位进行处理</w:t>
                  </w:r>
                </w:p>
              </w:tc>
            </w:tr>
            <w:tr w14:paraId="4B1B8B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225C8E51">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15812AC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废机油</w:t>
                  </w:r>
                </w:p>
              </w:tc>
              <w:tc>
                <w:tcPr>
                  <w:tcW w:w="1217" w:type="dxa"/>
                  <w:vMerge w:val="continue"/>
                  <w:noWrap w:val="0"/>
                  <w:vAlign w:val="center"/>
                </w:tcPr>
                <w:p w14:paraId="3D41A5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21" w:type="dxa"/>
                  <w:noWrap w:val="0"/>
                  <w:vAlign w:val="center"/>
                </w:tcPr>
                <w:p w14:paraId="109E43FA">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0.01</w:t>
                  </w:r>
                </w:p>
              </w:tc>
              <w:tc>
                <w:tcPr>
                  <w:tcW w:w="3529" w:type="dxa"/>
                  <w:vMerge w:val="continue"/>
                  <w:noWrap w:val="0"/>
                  <w:vAlign w:val="center"/>
                </w:tcPr>
                <w:p w14:paraId="629F43D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13EAAF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4BB82DB2">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0B1ADB8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废活性炭</w:t>
                  </w:r>
                </w:p>
              </w:tc>
              <w:tc>
                <w:tcPr>
                  <w:tcW w:w="1217" w:type="dxa"/>
                  <w:vMerge w:val="continue"/>
                  <w:noWrap w:val="0"/>
                  <w:vAlign w:val="center"/>
                </w:tcPr>
                <w:p w14:paraId="2579D72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16E2A11D">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1.563</w:t>
                  </w:r>
                </w:p>
              </w:tc>
              <w:tc>
                <w:tcPr>
                  <w:tcW w:w="3529" w:type="dxa"/>
                  <w:vMerge w:val="continue"/>
                  <w:noWrap w:val="0"/>
                  <w:vAlign w:val="center"/>
                </w:tcPr>
                <w:p w14:paraId="3F9FB024">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5251AF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1FDB91B7">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32AFD433">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废切削液</w:t>
                  </w:r>
                </w:p>
              </w:tc>
              <w:tc>
                <w:tcPr>
                  <w:tcW w:w="1217" w:type="dxa"/>
                  <w:vMerge w:val="continue"/>
                  <w:noWrap w:val="0"/>
                  <w:vAlign w:val="center"/>
                </w:tcPr>
                <w:p w14:paraId="2A58140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321" w:type="dxa"/>
                  <w:noWrap w:val="0"/>
                  <w:vAlign w:val="center"/>
                </w:tcPr>
                <w:p w14:paraId="23906E7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4.5</w:t>
                  </w:r>
                </w:p>
              </w:tc>
              <w:tc>
                <w:tcPr>
                  <w:tcW w:w="3529" w:type="dxa"/>
                  <w:vMerge w:val="continue"/>
                  <w:noWrap w:val="0"/>
                  <w:vAlign w:val="center"/>
                </w:tcPr>
                <w:p w14:paraId="7CA19D25">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r w14:paraId="7C9F77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4" w:space="0"/>
                </w:tblBorders>
                <w:tblCellMar>
                  <w:top w:w="85" w:type="dxa"/>
                  <w:left w:w="108" w:type="dxa"/>
                  <w:bottom w:w="85" w:type="dxa"/>
                  <w:right w:w="108" w:type="dxa"/>
                </w:tblCellMar>
              </w:tblPrEx>
              <w:trPr>
                <w:trHeight w:val="225" w:hRule="atLeast"/>
                <w:jc w:val="center"/>
              </w:trPr>
              <w:tc>
                <w:tcPr>
                  <w:tcW w:w="1173" w:type="dxa"/>
                  <w:vMerge w:val="continue"/>
                  <w:noWrap w:val="0"/>
                  <w:vAlign w:val="center"/>
                </w:tcPr>
                <w:p w14:paraId="336FE3C6">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c>
                <w:tcPr>
                  <w:tcW w:w="1287" w:type="dxa"/>
                  <w:noWrap w:val="0"/>
                  <w:tcMar>
                    <w:top w:w="0" w:type="dxa"/>
                    <w:left w:w="0" w:type="dxa"/>
                    <w:bottom w:w="0" w:type="dxa"/>
                    <w:right w:w="0" w:type="dxa"/>
                  </w:tcMar>
                  <w:vAlign w:val="center"/>
                </w:tcPr>
                <w:p w14:paraId="68378CA8">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废过滤棉</w:t>
                  </w:r>
                </w:p>
              </w:tc>
              <w:tc>
                <w:tcPr>
                  <w:tcW w:w="1217" w:type="dxa"/>
                  <w:vMerge w:val="continue"/>
                  <w:noWrap w:val="0"/>
                  <w:vAlign w:val="center"/>
                </w:tcPr>
                <w:p w14:paraId="2220CC5C">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ascii="Times New Roman" w:hAnsi="Times New Roman" w:cs="Times New Roman" w:eastAsiaTheme="minorEastAsia"/>
                      <w:color w:val="auto"/>
                      <w:sz w:val="21"/>
                      <w:szCs w:val="21"/>
                      <w:lang w:val="en-US" w:eastAsia="zh-CN"/>
                    </w:rPr>
                  </w:pPr>
                </w:p>
              </w:tc>
              <w:tc>
                <w:tcPr>
                  <w:tcW w:w="1321" w:type="dxa"/>
                  <w:noWrap w:val="0"/>
                  <w:vAlign w:val="center"/>
                </w:tcPr>
                <w:p w14:paraId="7A7A675E">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1.8</w:t>
                  </w:r>
                </w:p>
              </w:tc>
              <w:tc>
                <w:tcPr>
                  <w:tcW w:w="3529" w:type="dxa"/>
                  <w:vMerge w:val="continue"/>
                  <w:noWrap w:val="0"/>
                  <w:vAlign w:val="center"/>
                </w:tcPr>
                <w:p w14:paraId="748BFA3B">
                  <w:pPr>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right="0" w:rightChars="0" w:firstLine="0" w:firstLineChars="0"/>
                    <w:jc w:val="center"/>
                    <w:outlineLvl w:val="9"/>
                    <w:rPr>
                      <w:rFonts w:hint="eastAsia" w:ascii="Times New Roman" w:hAnsi="Times New Roman" w:cs="Times New Roman" w:eastAsiaTheme="minorEastAsia"/>
                      <w:color w:val="auto"/>
                      <w:sz w:val="21"/>
                      <w:szCs w:val="21"/>
                      <w:lang w:val="en-US" w:eastAsia="zh-CN"/>
                    </w:rPr>
                  </w:pPr>
                </w:p>
              </w:tc>
            </w:tr>
          </w:tbl>
          <w:p w14:paraId="654877FA">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eastAsia" w:cs="Times New Roman" w:eastAsiaTheme="minorEastAsia"/>
                <w:color w:val="0000FF"/>
                <w:sz w:val="24"/>
                <w:szCs w:val="24"/>
                <w:lang w:val="en-US" w:eastAsia="zh-CN"/>
              </w:rPr>
            </w:pPr>
          </w:p>
          <w:p w14:paraId="5F475DC2">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3387DAD">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F5333">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23AE3C4">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B8095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FEFB9C">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B1F7C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A422296">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CAFAA27">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E9C79E">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479347A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1C46F84A">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71BC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6" w:hRule="atLeast"/>
          <w:jc w:val="center"/>
        </w:trPr>
        <w:tc>
          <w:tcPr>
            <w:tcW w:w="8946" w:type="dxa"/>
            <w:vAlign w:val="top"/>
          </w:tcPr>
          <w:p w14:paraId="587F2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4CCC44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2D7402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bookmarkStart w:id="0" w:name="_Toc27259"/>
            <w:bookmarkStart w:id="1" w:name="_Toc29747"/>
            <w:bookmarkStart w:id="2" w:name="_Toc5839"/>
            <w:bookmarkStart w:id="3" w:name="_Toc22133"/>
            <w:r>
              <w:rPr>
                <w:rFonts w:hint="eastAsia" w:ascii="Times New Roman" w:hAnsi="Times New Roman" w:eastAsia="宋体" w:cs="Times New Roman"/>
                <w:b w:val="0"/>
                <w:bCs w:val="0"/>
                <w:kern w:val="0"/>
                <w:sz w:val="24"/>
                <w:szCs w:val="24"/>
                <w:u w:val="none"/>
                <w:lang w:val="en-US" w:eastAsia="zh-CN"/>
              </w:rPr>
              <w:t>（1）</w:t>
            </w:r>
            <w:r>
              <w:rPr>
                <w:rFonts w:hint="default" w:ascii="Times New Roman" w:hAnsi="Times New Roman" w:eastAsia="宋体" w:cs="Times New Roman"/>
                <w:b w:val="0"/>
                <w:bCs w:val="0"/>
                <w:kern w:val="0"/>
                <w:sz w:val="24"/>
                <w:szCs w:val="24"/>
                <w:u w:val="none"/>
                <w:lang w:val="en-US" w:eastAsia="zh-CN"/>
              </w:rPr>
              <w:t>废气：</w:t>
            </w:r>
            <w:r>
              <w:rPr>
                <w:rFonts w:hint="eastAsia" w:ascii="Times New Roman" w:hAnsi="Times New Roman" w:eastAsia="宋体" w:cs="Times New Roman"/>
                <w:b w:val="0"/>
                <w:bCs w:val="0"/>
                <w:kern w:val="0"/>
                <w:sz w:val="24"/>
                <w:szCs w:val="24"/>
                <w:u w:val="none"/>
                <w:lang w:val="en-US" w:eastAsia="zh-CN"/>
              </w:rPr>
              <w:t>本项目切割废气经收集后通过一台覆膜袋式除尘器（TA001）处理，焊接、抛光废气用过5台滤筒除尘器（TA002-TA006）处理，抛丸废气经收集后，通</w:t>
            </w:r>
            <w:r>
              <w:rPr>
                <w:rFonts w:hint="eastAsia" w:cs="Times New Roman"/>
                <w:b w:val="0"/>
                <w:bCs w:val="0"/>
                <w:kern w:val="0"/>
                <w:sz w:val="24"/>
                <w:szCs w:val="24"/>
                <w:u w:val="none"/>
                <w:lang w:val="en-US" w:eastAsia="zh-CN"/>
              </w:rPr>
              <w:t>1</w:t>
            </w:r>
            <w:r>
              <w:rPr>
                <w:rFonts w:hint="eastAsia" w:ascii="Times New Roman" w:hAnsi="Times New Roman" w:eastAsia="宋体" w:cs="Times New Roman"/>
                <w:b w:val="0"/>
                <w:bCs w:val="0"/>
                <w:kern w:val="0"/>
                <w:sz w:val="24"/>
                <w:szCs w:val="24"/>
                <w:u w:val="none"/>
                <w:lang w:val="en-US" w:eastAsia="zh-CN"/>
              </w:rPr>
              <w:t>2台覆膜袋式除尘器（TA008）处理，以上工序废气由一根15m高排气筒（DA001）排放；喷塑废气经收集后，通过一台滤筒除尘器除尘器（TA007）处理，固化、喷漆工序废气经收集后，通过一套“过滤棉+活性炭（碘值不低于800mg/g）吸附-脱附+催化燃烧”（TA0</w:t>
            </w:r>
            <w:r>
              <w:rPr>
                <w:rFonts w:hint="eastAsia" w:cs="Times New Roman"/>
                <w:b w:val="0"/>
                <w:bCs w:val="0"/>
                <w:kern w:val="0"/>
                <w:sz w:val="24"/>
                <w:szCs w:val="24"/>
                <w:u w:val="none"/>
                <w:lang w:val="en-US" w:eastAsia="zh-CN"/>
              </w:rPr>
              <w:t>09</w:t>
            </w:r>
            <w:r>
              <w:rPr>
                <w:rFonts w:hint="eastAsia" w:ascii="Times New Roman" w:hAnsi="Times New Roman" w:eastAsia="宋体" w:cs="Times New Roman"/>
                <w:b w:val="0"/>
                <w:bCs w:val="0"/>
                <w:kern w:val="0"/>
                <w:sz w:val="24"/>
                <w:szCs w:val="24"/>
                <w:u w:val="none"/>
                <w:lang w:val="en-US" w:eastAsia="zh-CN"/>
              </w:rPr>
              <w:t>）处理，危废暂存间废气经收集后，通过一套“活性炭（碘值不低于800mg/g）吸附”（TA01</w:t>
            </w:r>
            <w:r>
              <w:rPr>
                <w:rFonts w:hint="eastAsia" w:cs="Times New Roman"/>
                <w:b w:val="0"/>
                <w:bCs w:val="0"/>
                <w:kern w:val="0"/>
                <w:sz w:val="24"/>
                <w:szCs w:val="24"/>
                <w:u w:val="none"/>
                <w:lang w:val="en-US" w:eastAsia="zh-CN"/>
              </w:rPr>
              <w:t>0</w:t>
            </w:r>
            <w:r>
              <w:rPr>
                <w:rFonts w:hint="eastAsia" w:ascii="Times New Roman" w:hAnsi="Times New Roman" w:eastAsia="宋体" w:cs="Times New Roman"/>
                <w:b w:val="0"/>
                <w:bCs w:val="0"/>
                <w:kern w:val="0"/>
                <w:sz w:val="24"/>
                <w:szCs w:val="24"/>
                <w:u w:val="none"/>
                <w:lang w:val="en-US" w:eastAsia="zh-CN"/>
              </w:rPr>
              <w:t>）处理，天然气经使用低氮燃烧技术，以上工序废气一同由一根15m高排气筒（DA002）排放。</w:t>
            </w:r>
            <w:r>
              <w:rPr>
                <w:rFonts w:hint="eastAsia" w:ascii="Times New Roman" w:hAnsi="Times New Roman" w:cs="Times New Roman" w:eastAsiaTheme="minorEastAsia"/>
                <w:color w:val="auto"/>
                <w:sz w:val="24"/>
                <w:szCs w:val="24"/>
                <w:lang w:val="en-US" w:eastAsia="zh-CN"/>
              </w:rPr>
              <w:t>本项目营运期废气经采用报告中提出的收集和治理措施后，可实现稳定达标排放，对周边大气环境质量影响较小。</w:t>
            </w:r>
          </w:p>
          <w:p w14:paraId="3F97832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2</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废水：本项目无生产废水排放，生活污水经化粪池处理后，通过污水管网进入长垣市第二污水处理厂进一步处理。因此，本项目废水对周围环境影响较小。</w:t>
            </w:r>
          </w:p>
          <w:p w14:paraId="7B60CCEA">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bCs/>
                <w:sz w:val="24"/>
                <w:szCs w:val="24"/>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3</w:t>
            </w: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噪声：</w:t>
            </w: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1A438ACC">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4</w:t>
            </w:r>
            <w:r>
              <w:rPr>
                <w:rFonts w:hint="eastAsia" w:ascii="Times New Roman" w:hAnsi="Times New Roman" w:cs="Times New Roman" w:eastAsiaTheme="minorEastAsia"/>
                <w:color w:val="auto"/>
                <w:sz w:val="24"/>
                <w:szCs w:val="24"/>
                <w:lang w:val="en-US" w:eastAsia="zh-CN"/>
              </w:rPr>
              <w:t>）固体废物：</w:t>
            </w: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401A87A1">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4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auto"/>
                <w:sz w:val="24"/>
                <w:szCs w:val="24"/>
                <w:highlight w:val="none"/>
                <w:lang w:eastAsia="zh-CN"/>
              </w:rPr>
            </w:pPr>
            <w:r>
              <w:rPr>
                <w:rFonts w:hint="default" w:ascii="Times New Roman" w:hAnsi="Times New Roman" w:cs="Times New Roman" w:eastAsiaTheme="minorEastAsia"/>
                <w:b/>
                <w:bCs/>
                <w:color w:val="auto"/>
                <w:sz w:val="24"/>
                <w:szCs w:val="24"/>
                <w:highlight w:val="none"/>
                <w:lang w:val="en-US" w:eastAsia="zh-CN"/>
              </w:rPr>
              <w:t>2、</w:t>
            </w:r>
            <w:r>
              <w:rPr>
                <w:rFonts w:hint="default" w:ascii="Times New Roman" w:hAnsi="Times New Roman" w:cs="Times New Roman" w:eastAsiaTheme="minorEastAsia"/>
                <w:b/>
                <w:bCs/>
                <w:color w:val="auto"/>
                <w:sz w:val="24"/>
                <w:szCs w:val="24"/>
                <w:highlight w:val="none"/>
                <w:lang w:eastAsia="zh-CN"/>
              </w:rPr>
              <w:t>审批部门审批决定</w:t>
            </w:r>
            <w:bookmarkEnd w:id="0"/>
            <w:bookmarkEnd w:id="1"/>
            <w:bookmarkEnd w:id="2"/>
            <w:bookmarkEnd w:id="3"/>
          </w:p>
          <w:p w14:paraId="216F4BDE">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你公司(914107287602167280)关于《河南省中原制动器有限公司年产20万台/套制动器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67D58C56">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cs="Times New Roman" w:eastAsiaTheme="minorEastAsia"/>
                <w:color w:val="auto"/>
                <w:sz w:val="24"/>
                <w:szCs w:val="24"/>
                <w:lang w:val="en-US" w:eastAsia="zh-CN"/>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tc>
      </w:tr>
    </w:tbl>
    <w:p w14:paraId="108918EC">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68D5C89D">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表五</w:t>
      </w:r>
    </w:p>
    <w:tbl>
      <w:tblPr>
        <w:tblStyle w:val="20"/>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68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9" w:hRule="atLeast"/>
        </w:trPr>
        <w:tc>
          <w:tcPr>
            <w:tcW w:w="8946" w:type="dxa"/>
            <w:vAlign w:val="top"/>
          </w:tcPr>
          <w:p w14:paraId="4181AFCB">
            <w:pPr>
              <w:pStyle w:val="5"/>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right="0" w:rightChars="0"/>
              <w:textAlignment w:val="auto"/>
              <w:outlineLvl w:val="3"/>
              <w:rPr>
                <w:rFonts w:hint="default"/>
                <w:sz w:val="24"/>
                <w:szCs w:val="24"/>
                <w:lang w:val="en-US" w:eastAsia="zh-CN"/>
              </w:rPr>
            </w:pPr>
            <w:r>
              <w:rPr>
                <w:rFonts w:hint="default"/>
                <w:sz w:val="24"/>
                <w:szCs w:val="24"/>
                <w:lang w:val="en-US" w:eastAsia="zh-CN"/>
              </w:rPr>
              <w:t>验收监测质量保证及质量控制：</w:t>
            </w:r>
          </w:p>
          <w:p w14:paraId="2B917BCA">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206DEBE9">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本次验收监测委托河南鑫成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838B4B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河南鑫成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环测检测技术有限公司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EE82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F14B1DB">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2、气体监测分析过程中的质量保证和质量控制</w:t>
            </w:r>
          </w:p>
          <w:p w14:paraId="57ADC35C">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（1）在生产及环保设施运行正常情况下进行监测，按照国家</w:t>
            </w:r>
            <w:r>
              <w:rPr>
                <w:rFonts w:hint="eastAsia"/>
                <w:color w:val="auto"/>
                <w:sz w:val="24"/>
                <w:szCs w:val="24"/>
                <w:lang w:val="en-US" w:eastAsia="zh-CN"/>
              </w:rPr>
              <w:t>生态环境部</w:t>
            </w:r>
            <w:r>
              <w:rPr>
                <w:rFonts w:hint="default"/>
                <w:color w:val="auto"/>
                <w:sz w:val="24"/>
                <w:szCs w:val="24"/>
                <w:lang w:val="en-US" w:eastAsia="zh-CN"/>
              </w:rPr>
              <w:t>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00BEC53">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（2）监测过程中使用的分析测试方法，选择目前适用的国家和行业标准分析方法、技术规范、国家</w:t>
            </w:r>
            <w:r>
              <w:rPr>
                <w:rFonts w:hint="eastAsia"/>
                <w:color w:val="auto"/>
                <w:sz w:val="24"/>
                <w:szCs w:val="24"/>
                <w:lang w:val="en-US" w:eastAsia="zh-CN"/>
              </w:rPr>
              <w:t>生态环境部</w:t>
            </w:r>
            <w:r>
              <w:rPr>
                <w:rFonts w:hint="default"/>
                <w:color w:val="auto"/>
                <w:sz w:val="24"/>
                <w:szCs w:val="24"/>
                <w:lang w:val="en-US" w:eastAsia="zh-CN"/>
              </w:rPr>
              <w:t>推荐的统一分析方法或试行分析方法以及有关规定等。所有监测仪器经计量部门鉴定合格并在有效期内。分析过程中进行平行样和质控样等质量控制措施。</w:t>
            </w:r>
          </w:p>
          <w:p w14:paraId="782701B5">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default"/>
                <w:color w:val="auto"/>
                <w:sz w:val="24"/>
                <w:szCs w:val="24"/>
                <w:lang w:val="en-US" w:eastAsia="zh-CN"/>
              </w:rPr>
            </w:pPr>
            <w:r>
              <w:rPr>
                <w:rFonts w:hint="default"/>
                <w:color w:val="auto"/>
                <w:sz w:val="24"/>
                <w:szCs w:val="24"/>
                <w:lang w:val="en-US" w:eastAsia="zh-CN"/>
              </w:rPr>
              <w:t>（3）监测数据严格执行三级审核制度。</w:t>
            </w:r>
          </w:p>
          <w:p w14:paraId="7CF1D42E">
            <w:pPr>
              <w:pStyle w:val="4"/>
              <w:keepNext/>
              <w:keepLines/>
              <w:pageBreakBefore w:val="0"/>
              <w:widowControl/>
              <w:suppressLineNumbers w:val="0"/>
              <w:kinsoku/>
              <w:wordWrap/>
              <w:overflowPunct/>
              <w:topLinePunct w:val="0"/>
              <w:autoSpaceDE/>
              <w:autoSpaceDN/>
              <w:bidi w:val="0"/>
              <w:adjustRightInd w:val="0"/>
              <w:snapToGrid w:val="0"/>
              <w:spacing w:before="0" w:beforeLines="0" w:after="0" w:afterLines="0" w:line="480" w:lineRule="exact"/>
              <w:ind w:right="0" w:rightChars="0"/>
              <w:jc w:val="left"/>
              <w:textAlignment w:val="auto"/>
              <w:outlineLvl w:val="2"/>
              <w:rPr>
                <w:rFonts w:hint="default"/>
                <w:color w:val="auto"/>
                <w:sz w:val="24"/>
                <w:szCs w:val="24"/>
                <w:lang w:val="en-US" w:eastAsia="zh-CN"/>
              </w:rPr>
            </w:pPr>
            <w:r>
              <w:rPr>
                <w:rFonts w:hint="default"/>
                <w:color w:val="auto"/>
                <w:sz w:val="24"/>
                <w:szCs w:val="24"/>
                <w:lang w:val="en-US" w:eastAsia="zh-CN"/>
              </w:rPr>
              <w:t>3、噪声监测分析过程中的质量保证和质量控制</w:t>
            </w:r>
          </w:p>
          <w:p w14:paraId="7C1C1F1B">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both"/>
              <w:textAlignment w:val="auto"/>
              <w:outlineLvl w:val="9"/>
              <w:rPr>
                <w:rFonts w:hint="eastAsia"/>
                <w:color w:val="auto"/>
                <w:lang w:val="en-US" w:eastAsia="zh-CN"/>
              </w:rPr>
            </w:pPr>
            <w:r>
              <w:rPr>
                <w:rFonts w:hint="default"/>
                <w:color w:val="auto"/>
                <w:sz w:val="24"/>
                <w:szCs w:val="24"/>
                <w:lang w:val="en-US" w:eastAsia="zh-CN"/>
              </w:rPr>
              <w:t>声级计使用前后进行校准，其示值偏差符合监测技术规范要求（ΔL≤0.5dB(A)）。噪声检测在无雨、无雪、风速小于5m/s的气象条件下进行，测量时传声器加戴防风罩</w:t>
            </w:r>
            <w:r>
              <w:rPr>
                <w:rFonts w:hint="eastAsia"/>
                <w:color w:val="auto"/>
                <w:lang w:val="en-US" w:eastAsia="zh-CN"/>
              </w:rPr>
              <w:t>。</w:t>
            </w:r>
          </w:p>
          <w:p w14:paraId="72075883">
            <w:pPr>
              <w:keepNext w:val="0"/>
              <w:keepLines w:val="0"/>
              <w:pageBreakBefore w:val="0"/>
              <w:widowControl/>
              <w:kinsoku/>
              <w:wordWrap/>
              <w:overflowPunct/>
              <w:topLinePunct w:val="0"/>
              <w:autoSpaceDE/>
              <w:autoSpaceDN/>
              <w:bidi w:val="0"/>
              <w:adjustRightInd w:val="0"/>
              <w:snapToGrid w:val="0"/>
              <w:spacing w:after="0" w:line="480" w:lineRule="exact"/>
              <w:jc w:val="center"/>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w:t>
            </w:r>
            <w:r>
              <w:rPr>
                <w:rFonts w:hint="eastAsia" w:cs="Times New Roman" w:eastAsiaTheme="minorEastAsia"/>
                <w:b/>
                <w:bCs/>
                <w:color w:val="auto"/>
                <w:kern w:val="2"/>
                <w:sz w:val="24"/>
                <w:szCs w:val="24"/>
                <w:lang w:val="en-US" w:eastAsia="zh-CN" w:bidi="ar-SA"/>
              </w:rPr>
              <w:t>1</w:t>
            </w:r>
            <w:r>
              <w:rPr>
                <w:rFonts w:hint="eastAsia" w:ascii="Times New Roman" w:hAnsi="Times New Roman" w:cs="Times New Roman" w:eastAsiaTheme="minorEastAsia"/>
                <w:b/>
                <w:bCs/>
                <w:color w:val="auto"/>
                <w:kern w:val="2"/>
                <w:sz w:val="24"/>
                <w:szCs w:val="24"/>
                <w:lang w:val="en-US" w:eastAsia="zh-CN" w:bidi="ar-SA"/>
              </w:rPr>
              <w:t xml:space="preserve">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070"/>
              <w:gridCol w:w="2591"/>
              <w:gridCol w:w="2772"/>
              <w:gridCol w:w="1353"/>
            </w:tblGrid>
            <w:tr w14:paraId="4580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noWrap w:val="0"/>
                  <w:vAlign w:val="center"/>
                </w:tcPr>
                <w:p w14:paraId="5A30749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检测</w:t>
                  </w:r>
                </w:p>
                <w:p w14:paraId="2298D22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类别</w:t>
                  </w:r>
                </w:p>
              </w:tc>
              <w:tc>
                <w:tcPr>
                  <w:tcW w:w="614" w:type="pct"/>
                  <w:noWrap w:val="0"/>
                  <w:vAlign w:val="center"/>
                </w:tcPr>
                <w:p w14:paraId="0521B68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项目</w:t>
                  </w:r>
                </w:p>
              </w:tc>
              <w:tc>
                <w:tcPr>
                  <w:tcW w:w="1487" w:type="pct"/>
                  <w:noWrap w:val="0"/>
                  <w:vAlign w:val="center"/>
                </w:tcPr>
                <w:p w14:paraId="5DCAAAB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检测分析</w:t>
                  </w:r>
                  <w:r>
                    <w:rPr>
                      <w:rFonts w:hint="default" w:ascii="Times New Roman" w:hAnsi="Times New Roman" w:cs="Times New Roman"/>
                      <w:bCs/>
                      <w:color w:val="000000"/>
                      <w:sz w:val="21"/>
                      <w:szCs w:val="21"/>
                      <w:highlight w:val="none"/>
                    </w:rPr>
                    <w:t>方法</w:t>
                  </w:r>
                  <w:r>
                    <w:rPr>
                      <w:rFonts w:hint="default" w:ascii="Times New Roman" w:hAnsi="Times New Roman" w:cs="Times New Roman"/>
                      <w:bCs/>
                      <w:color w:val="000000"/>
                      <w:sz w:val="21"/>
                      <w:szCs w:val="21"/>
                      <w:highlight w:val="none"/>
                      <w:lang w:eastAsia="zh-CN"/>
                    </w:rPr>
                    <w:t>名称及</w:t>
                  </w:r>
                  <w:r>
                    <w:rPr>
                      <w:rFonts w:hint="default" w:ascii="Times New Roman" w:hAnsi="Times New Roman" w:cs="Times New Roman"/>
                      <w:bCs/>
                      <w:color w:val="000000"/>
                      <w:sz w:val="21"/>
                      <w:szCs w:val="21"/>
                      <w:highlight w:val="none"/>
                    </w:rPr>
                    <w:t>来源</w:t>
                  </w:r>
                </w:p>
              </w:tc>
              <w:tc>
                <w:tcPr>
                  <w:tcW w:w="1591" w:type="pct"/>
                  <w:noWrap w:val="0"/>
                  <w:vAlign w:val="center"/>
                </w:tcPr>
                <w:p w14:paraId="28B1737C">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lang w:eastAsia="zh-CN"/>
                    </w:rPr>
                    <w:t>检</w:t>
                  </w:r>
                  <w:r>
                    <w:rPr>
                      <w:rFonts w:hint="default" w:ascii="Times New Roman" w:hAnsi="Times New Roman" w:cs="Times New Roman"/>
                      <w:bCs/>
                      <w:color w:val="000000"/>
                      <w:sz w:val="21"/>
                      <w:szCs w:val="21"/>
                      <w:highlight w:val="none"/>
                    </w:rPr>
                    <w:t>测分析仪器及编号</w:t>
                  </w:r>
                </w:p>
              </w:tc>
              <w:tc>
                <w:tcPr>
                  <w:tcW w:w="776" w:type="pct"/>
                  <w:noWrap w:val="0"/>
                  <w:vAlign w:val="center"/>
                </w:tcPr>
                <w:p w14:paraId="57473E9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检出限</w:t>
                  </w:r>
                </w:p>
              </w:tc>
            </w:tr>
            <w:tr w14:paraId="1843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noWrap w:val="0"/>
                  <w:vAlign w:val="center"/>
                </w:tcPr>
                <w:p w14:paraId="3667D65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有组织废气</w:t>
                  </w:r>
                </w:p>
              </w:tc>
              <w:tc>
                <w:tcPr>
                  <w:tcW w:w="614" w:type="pct"/>
                  <w:noWrap w:val="0"/>
                  <w:vAlign w:val="center"/>
                </w:tcPr>
                <w:p w14:paraId="2BE4E2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bCs/>
                      <w:color w:val="000000"/>
                      <w:sz w:val="21"/>
                      <w:szCs w:val="21"/>
                      <w:highlight w:val="none"/>
                      <w:lang w:val="en-US" w:eastAsia="zh-CN" w:bidi="ar-SA"/>
                    </w:rPr>
                    <w:t>非甲烷</w:t>
                  </w:r>
                </w:p>
                <w:p w14:paraId="1A39FD3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bidi="ar-SA"/>
                    </w:rPr>
                    <w:t>总烃</w:t>
                  </w:r>
                </w:p>
              </w:tc>
              <w:tc>
                <w:tcPr>
                  <w:tcW w:w="1487" w:type="pct"/>
                  <w:noWrap w:val="0"/>
                  <w:vAlign w:val="center"/>
                </w:tcPr>
                <w:p w14:paraId="03370C1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bidi="ar-SA"/>
                    </w:rPr>
                    <w:t>固定污染源废气 总烃、甲烷和非甲烷总烃的测定气相色谱法 HJ 38-2017</w:t>
                  </w:r>
                </w:p>
              </w:tc>
              <w:tc>
                <w:tcPr>
                  <w:tcW w:w="1591" w:type="pct"/>
                  <w:noWrap w:val="0"/>
                  <w:vAlign w:val="center"/>
                </w:tcPr>
                <w:p w14:paraId="0883C9E3">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eastAsia="zh-CN"/>
                    </w:rPr>
                  </w:pPr>
                  <w:r>
                    <w:rPr>
                      <w:rFonts w:hint="eastAsia" w:ascii="Times New Roman" w:hAnsi="Times New Roman" w:eastAsia="宋体" w:cs="Times New Roman"/>
                      <w:color w:val="000000"/>
                      <w:sz w:val="21"/>
                      <w:szCs w:val="21"/>
                      <w:lang w:val="en-US" w:eastAsia="zh-CN"/>
                    </w:rPr>
                    <w:t>GR3100D型低浓度烟尘（气）测试仪</w:t>
                  </w:r>
                  <w:r>
                    <w:rPr>
                      <w:rFonts w:hint="default"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i w:val="0"/>
                      <w:iCs w:val="0"/>
                      <w:color w:val="000000"/>
                      <w:kern w:val="0"/>
                      <w:sz w:val="21"/>
                      <w:szCs w:val="21"/>
                      <w:u w:val="none"/>
                      <w:lang w:val="en-US" w:eastAsia="zh-CN" w:bidi="ar"/>
                    </w:rPr>
                    <w:t>真空箱采样器FY-ZK-1</w:t>
                  </w:r>
                  <w:r>
                    <w:rPr>
                      <w:rFonts w:hint="default" w:ascii="Times New Roman" w:hAnsi="Times New Roman" w:eastAsia="宋体" w:cs="Times New Roman"/>
                      <w:bCs/>
                      <w:color w:val="000000"/>
                      <w:sz w:val="21"/>
                      <w:szCs w:val="21"/>
                      <w:highlight w:val="none"/>
                      <w:lang w:val="en-US" w:eastAsia="zh-CN" w:bidi="ar-SA"/>
                    </w:rPr>
                    <w:t>、GC9790Ⅱ型气相色谱仪</w:t>
                  </w:r>
                </w:p>
              </w:tc>
              <w:tc>
                <w:tcPr>
                  <w:tcW w:w="776" w:type="pct"/>
                  <w:noWrap w:val="0"/>
                  <w:vAlign w:val="center"/>
                </w:tcPr>
                <w:p w14:paraId="4DACA98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rPr>
                  </w:pPr>
                  <w:r>
                    <w:rPr>
                      <w:rFonts w:hint="default" w:ascii="Times New Roman" w:hAnsi="Times New Roman" w:eastAsia="宋体" w:cs="Times New Roman"/>
                      <w:color w:val="000000"/>
                      <w:sz w:val="21"/>
                      <w:szCs w:val="21"/>
                      <w:highlight w:val="none"/>
                      <w:lang w:val="en-US" w:eastAsia="zh-CN"/>
                    </w:rPr>
                    <w:t>0.07mg/m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rPr>
                    <w:t>(以碳计)</w:t>
                  </w:r>
                </w:p>
              </w:tc>
            </w:tr>
            <w:tr w14:paraId="0164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40B6E9D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有组织废气</w:t>
                  </w:r>
                </w:p>
              </w:tc>
              <w:tc>
                <w:tcPr>
                  <w:tcW w:w="614" w:type="pct"/>
                  <w:noWrap w:val="0"/>
                  <w:vAlign w:val="center"/>
                </w:tcPr>
                <w:p w14:paraId="2C0709B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颗粒物</w:t>
                  </w:r>
                </w:p>
              </w:tc>
              <w:tc>
                <w:tcPr>
                  <w:tcW w:w="1487" w:type="pct"/>
                  <w:noWrap w:val="0"/>
                  <w:vAlign w:val="center"/>
                </w:tcPr>
                <w:p w14:paraId="2350ECA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固定污染源废气 低浓度颗粒物的测定 重量法HJ 836-2017</w:t>
                  </w:r>
                </w:p>
              </w:tc>
              <w:tc>
                <w:tcPr>
                  <w:tcW w:w="1591" w:type="pct"/>
                  <w:noWrap w:val="0"/>
                  <w:vAlign w:val="center"/>
                </w:tcPr>
                <w:p w14:paraId="482241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GR3100D型低浓度烟尘（气）测试仪、ME5101型智能烟尘（气）测试仪、电子天平AUW120D</w:t>
                  </w:r>
                </w:p>
              </w:tc>
              <w:tc>
                <w:tcPr>
                  <w:tcW w:w="776" w:type="pct"/>
                  <w:noWrap w:val="0"/>
                  <w:vAlign w:val="center"/>
                </w:tcPr>
                <w:p w14:paraId="37DA7D2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3F24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312875B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4E2815C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氮氧</w:t>
                  </w:r>
                </w:p>
                <w:p w14:paraId="14873F8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化物</w:t>
                  </w:r>
                </w:p>
              </w:tc>
              <w:tc>
                <w:tcPr>
                  <w:tcW w:w="1487" w:type="pct"/>
                  <w:noWrap w:val="0"/>
                  <w:vAlign w:val="center"/>
                </w:tcPr>
                <w:p w14:paraId="091F1A0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固定污染源废气 氮氧化物的测定 定电位电解法 HJ 693-2014</w:t>
                  </w:r>
                </w:p>
              </w:tc>
              <w:tc>
                <w:tcPr>
                  <w:tcW w:w="1591" w:type="pct"/>
                  <w:noWrap w:val="0"/>
                  <w:vAlign w:val="center"/>
                </w:tcPr>
                <w:p w14:paraId="7620898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sz w:val="21"/>
                      <w:szCs w:val="21"/>
                      <w:lang w:val="en-US" w:eastAsia="zh-CN"/>
                    </w:rPr>
                    <w:t>GR3100D型低浓度烟尘（气）测试仪</w:t>
                  </w:r>
                  <w:r>
                    <w:rPr>
                      <w:rFonts w:hint="default" w:ascii="Times New Roman" w:hAnsi="Times New Roman" w:eastAsia="宋体" w:cs="Times New Roman"/>
                      <w:i w:val="0"/>
                      <w:iCs w:val="0"/>
                      <w:color w:val="000000"/>
                      <w:kern w:val="0"/>
                      <w:sz w:val="21"/>
                      <w:szCs w:val="21"/>
                      <w:u w:val="none"/>
                      <w:lang w:val="en-US" w:eastAsia="zh-CN" w:bidi="ar"/>
                    </w:rPr>
                    <w:t>、ME5101型智能烟尘（气）测试仪</w:t>
                  </w:r>
                </w:p>
              </w:tc>
              <w:tc>
                <w:tcPr>
                  <w:tcW w:w="776" w:type="pct"/>
                  <w:noWrap w:val="0"/>
                  <w:vAlign w:val="center"/>
                </w:tcPr>
                <w:p w14:paraId="0EEA777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仿宋" w:cs="Times New Roman"/>
                      <w:color w:val="000000"/>
                      <w:sz w:val="21"/>
                      <w:szCs w:val="21"/>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1122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499CC7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3827CA6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二氧</w:t>
                  </w:r>
                </w:p>
                <w:p w14:paraId="3C051E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化硫</w:t>
                  </w:r>
                </w:p>
              </w:tc>
              <w:tc>
                <w:tcPr>
                  <w:tcW w:w="1487" w:type="pct"/>
                  <w:noWrap w:val="0"/>
                  <w:vAlign w:val="center"/>
                </w:tcPr>
                <w:p w14:paraId="44975FE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固定污染源废气 二氧化硫的测定 定电位电解法 HJ 57-2017</w:t>
                  </w:r>
                </w:p>
              </w:tc>
              <w:tc>
                <w:tcPr>
                  <w:tcW w:w="1591" w:type="pct"/>
                  <w:noWrap w:val="0"/>
                  <w:vAlign w:val="center"/>
                </w:tcPr>
                <w:p w14:paraId="539DBF4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lang w:val="en-US" w:eastAsia="zh-CN"/>
                    </w:rPr>
                    <w:t>GR3100D型低浓度烟尘（气）测试仪</w:t>
                  </w:r>
                  <w:r>
                    <w:rPr>
                      <w:rFonts w:hint="default" w:ascii="Times New Roman" w:hAnsi="Times New Roman" w:eastAsia="宋体" w:cs="Times New Roman"/>
                      <w:i w:val="0"/>
                      <w:iCs w:val="0"/>
                      <w:color w:val="000000"/>
                      <w:kern w:val="0"/>
                      <w:sz w:val="21"/>
                      <w:szCs w:val="21"/>
                      <w:u w:val="none"/>
                      <w:lang w:val="en-US" w:eastAsia="zh-CN" w:bidi="ar"/>
                    </w:rPr>
                    <w:t>、ME5101型智能烟尘（气）测试仪</w:t>
                  </w:r>
                </w:p>
              </w:tc>
              <w:tc>
                <w:tcPr>
                  <w:tcW w:w="776" w:type="pct"/>
                  <w:noWrap w:val="0"/>
                  <w:vAlign w:val="center"/>
                </w:tcPr>
                <w:p w14:paraId="7C5A336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D262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5D7F8A0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11336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377FC0B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 二硫化碳解吸-气相色谱法 HJ 584-2010</w:t>
                  </w:r>
                </w:p>
              </w:tc>
              <w:tc>
                <w:tcPr>
                  <w:tcW w:w="1591" w:type="pct"/>
                  <w:noWrap w:val="0"/>
                  <w:vAlign w:val="center"/>
                </w:tcPr>
                <w:p w14:paraId="7C98E30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lang w:val="en-US" w:eastAsia="zh-CN"/>
                    </w:rPr>
                    <w:t>GR3100D型低浓度烟尘（气）测试仪</w:t>
                  </w:r>
                  <w:r>
                    <w:rPr>
                      <w:rFonts w:hint="default" w:ascii="Times New Roman" w:hAnsi="Times New Roman" w:eastAsia="宋体" w:cs="Times New Roman"/>
                      <w:i w:val="0"/>
                      <w:iCs w:val="0"/>
                      <w:color w:val="000000"/>
                      <w:kern w:val="0"/>
                      <w:sz w:val="21"/>
                      <w:szCs w:val="21"/>
                      <w:u w:val="none"/>
                      <w:lang w:val="en-US" w:eastAsia="zh-CN" w:bidi="ar"/>
                    </w:rPr>
                    <w:t>、ME5101型智能烟尘（气）测试仪GC9790Ⅱ型气相色谱仪</w:t>
                  </w:r>
                </w:p>
              </w:tc>
              <w:tc>
                <w:tcPr>
                  <w:tcW w:w="776" w:type="pct"/>
                  <w:noWrap w:val="0"/>
                  <w:vAlign w:val="center"/>
                </w:tcPr>
                <w:p w14:paraId="45529E1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0D76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restart"/>
                  <w:noWrap w:val="0"/>
                  <w:vAlign w:val="center"/>
                </w:tcPr>
                <w:p w14:paraId="1403C66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无组织废气</w:t>
                  </w:r>
                </w:p>
              </w:tc>
              <w:tc>
                <w:tcPr>
                  <w:tcW w:w="614" w:type="pct"/>
                  <w:noWrap w:val="0"/>
                  <w:vAlign w:val="center"/>
                </w:tcPr>
                <w:p w14:paraId="11B209A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1487" w:type="pct"/>
                  <w:noWrap w:val="0"/>
                  <w:vAlign w:val="center"/>
                </w:tcPr>
                <w:p w14:paraId="3FD6F4F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总烃、甲烷和非甲烷总烃的测定 直接进样-气相色谱法HJ 604-2017</w:t>
                  </w:r>
                </w:p>
              </w:tc>
              <w:tc>
                <w:tcPr>
                  <w:tcW w:w="1591" w:type="pct"/>
                  <w:noWrap w:val="0"/>
                  <w:vAlign w:val="center"/>
                </w:tcPr>
                <w:p w14:paraId="7CC20E3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真空箱采样器FY-ZK-1</w:t>
                  </w:r>
                  <w:r>
                    <w:rPr>
                      <w:rFonts w:hint="default" w:ascii="Times New Roman" w:hAnsi="Times New Roman" w:eastAsia="宋体" w:cs="Times New Roman"/>
                      <w:i w:val="0"/>
                      <w:iCs w:val="0"/>
                      <w:color w:val="000000"/>
                      <w:kern w:val="0"/>
                      <w:sz w:val="21"/>
                      <w:szCs w:val="21"/>
                      <w:u w:val="none"/>
                      <w:lang w:val="en-US" w:eastAsia="zh-CN" w:bidi="ar"/>
                    </w:rPr>
                    <w:t>、GC9790Ⅱ型气相色谱仪</w:t>
                  </w:r>
                </w:p>
              </w:tc>
              <w:tc>
                <w:tcPr>
                  <w:tcW w:w="776" w:type="pct"/>
                  <w:noWrap w:val="0"/>
                  <w:vAlign w:val="center"/>
                </w:tcPr>
                <w:p w14:paraId="6E5853A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(以碳计)</w:t>
                  </w:r>
                </w:p>
              </w:tc>
            </w:tr>
            <w:tr w14:paraId="5D1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216D7B5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FFC3A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二甲苯</w:t>
                  </w:r>
                </w:p>
              </w:tc>
              <w:tc>
                <w:tcPr>
                  <w:tcW w:w="1487" w:type="pct"/>
                  <w:noWrap w:val="0"/>
                  <w:vAlign w:val="center"/>
                </w:tcPr>
                <w:p w14:paraId="076325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苯系物的测定 活性炭吸附/ 二硫化碳解吸-气相色谱法 HJ 584-2010</w:t>
                  </w:r>
                </w:p>
              </w:tc>
              <w:tc>
                <w:tcPr>
                  <w:tcW w:w="1591" w:type="pct"/>
                  <w:noWrap w:val="0"/>
                  <w:vAlign w:val="center"/>
                </w:tcPr>
                <w:p w14:paraId="0B67BE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环境空气综合采样器GR1350、TW-2200大气/TSP综合采样器</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GC9790Ⅱ型气相色谱仪</w:t>
                  </w:r>
                </w:p>
              </w:tc>
              <w:tc>
                <w:tcPr>
                  <w:tcW w:w="776" w:type="pct"/>
                  <w:noWrap w:val="0"/>
                  <w:vAlign w:val="center"/>
                </w:tcPr>
                <w:p w14:paraId="5258095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1D51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30" w:type="pct"/>
                  <w:vMerge w:val="continue"/>
                  <w:noWrap w:val="0"/>
                  <w:vAlign w:val="center"/>
                </w:tcPr>
                <w:p w14:paraId="1F4D5F7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24E6E78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487" w:type="pct"/>
                  <w:noWrap w:val="0"/>
                  <w:vAlign w:val="center"/>
                </w:tcPr>
                <w:p w14:paraId="62C217C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  总悬浮颗粒物的测定重量法HJ1263-2022</w:t>
                  </w:r>
                </w:p>
              </w:tc>
              <w:tc>
                <w:tcPr>
                  <w:tcW w:w="1591" w:type="pct"/>
                  <w:noWrap w:val="0"/>
                  <w:vAlign w:val="center"/>
                </w:tcPr>
                <w:p w14:paraId="6E3B9EF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环境空气综合采样器GR1350、TW-2200大气/TSP综合采样器</w:t>
                  </w:r>
                  <w:r>
                    <w:rPr>
                      <w:rFonts w:hint="eastAsia" w:ascii="Times New Roman" w:hAnsi="Times New Roman" w:eastAsia="宋体"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电子天平AUW120D</w:t>
                  </w:r>
                </w:p>
              </w:tc>
              <w:tc>
                <w:tcPr>
                  <w:tcW w:w="776" w:type="pct"/>
                  <w:noWrap w:val="0"/>
                  <w:vAlign w:val="center"/>
                </w:tcPr>
                <w:p w14:paraId="381D187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168μg/m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55E1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noWrap w:val="0"/>
                  <w:vAlign w:val="center"/>
                </w:tcPr>
                <w:p w14:paraId="79672B8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废水</w:t>
                  </w:r>
                </w:p>
              </w:tc>
              <w:tc>
                <w:tcPr>
                  <w:tcW w:w="614" w:type="pct"/>
                  <w:noWrap w:val="0"/>
                  <w:vAlign w:val="center"/>
                </w:tcPr>
                <w:p w14:paraId="55202B6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Cs/>
                      <w:color w:val="000000"/>
                      <w:sz w:val="21"/>
                      <w:szCs w:val="21"/>
                      <w:highlight w:val="none"/>
                      <w:lang w:val="en-US" w:eastAsia="zh-CN"/>
                    </w:rPr>
                    <w:t>化学需</w:t>
                  </w:r>
                </w:p>
                <w:p w14:paraId="1E470DB2">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氧量</w:t>
                  </w:r>
                </w:p>
              </w:tc>
              <w:tc>
                <w:tcPr>
                  <w:tcW w:w="1487" w:type="pct"/>
                  <w:noWrap w:val="0"/>
                  <w:vAlign w:val="center"/>
                </w:tcPr>
                <w:p w14:paraId="38CF89E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Cs/>
                      <w:color w:val="000000"/>
                      <w:sz w:val="21"/>
                      <w:szCs w:val="21"/>
                      <w:highlight w:val="none"/>
                      <w:lang w:val="en-US" w:eastAsia="zh-CN"/>
                    </w:rPr>
                    <w:t xml:space="preserve">水质 化学需氧量的测定 重铬酸盐法 </w:t>
                  </w:r>
                </w:p>
                <w:p w14:paraId="4416F780">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HJ 828-2017</w:t>
                  </w:r>
                </w:p>
              </w:tc>
              <w:tc>
                <w:tcPr>
                  <w:tcW w:w="1591" w:type="pct"/>
                  <w:noWrap w:val="0"/>
                  <w:vAlign w:val="center"/>
                </w:tcPr>
                <w:p w14:paraId="3E9FA715">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滴定管25mL</w:t>
                  </w:r>
                </w:p>
              </w:tc>
              <w:tc>
                <w:tcPr>
                  <w:tcW w:w="776" w:type="pct"/>
                  <w:noWrap w:val="0"/>
                  <w:vAlign w:val="center"/>
                </w:tcPr>
                <w:p w14:paraId="7679512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4mg/L</w:t>
                  </w:r>
                </w:p>
              </w:tc>
            </w:tr>
            <w:tr w14:paraId="22AA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56631C3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5A12C12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bidi="ar-SA"/>
                    </w:rPr>
                    <w:t>悬浮物</w:t>
                  </w:r>
                </w:p>
              </w:tc>
              <w:tc>
                <w:tcPr>
                  <w:tcW w:w="1487" w:type="pct"/>
                  <w:noWrap w:val="0"/>
                  <w:vAlign w:val="center"/>
                </w:tcPr>
                <w:p w14:paraId="4CA331D6">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bidi="ar-SA"/>
                    </w:rPr>
                    <w:t>水质 悬浮物的测定 重量法 GB 11901-89</w:t>
                  </w:r>
                </w:p>
              </w:tc>
              <w:tc>
                <w:tcPr>
                  <w:tcW w:w="1591" w:type="pct"/>
                  <w:noWrap w:val="0"/>
                  <w:vAlign w:val="center"/>
                </w:tcPr>
                <w:p w14:paraId="2CF5A63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bidi="ar-SA"/>
                    </w:rPr>
                    <w:t>FA2004B型电子天平</w:t>
                  </w:r>
                </w:p>
              </w:tc>
              <w:tc>
                <w:tcPr>
                  <w:tcW w:w="776" w:type="pct"/>
                  <w:noWrap w:val="0"/>
                  <w:vAlign w:val="center"/>
                </w:tcPr>
                <w:p w14:paraId="1224DDA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sz w:val="21"/>
                      <w:szCs w:val="21"/>
                      <w:highlight w:val="none"/>
                      <w:lang w:val="en-US" w:eastAsia="zh-CN"/>
                    </w:rPr>
                    <w:t>/</w:t>
                  </w:r>
                </w:p>
              </w:tc>
            </w:tr>
            <w:tr w14:paraId="5439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67F8660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88639BC">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氨氮</w:t>
                  </w:r>
                </w:p>
              </w:tc>
              <w:tc>
                <w:tcPr>
                  <w:tcW w:w="1487" w:type="pct"/>
                  <w:noWrap w:val="0"/>
                  <w:vAlign w:val="center"/>
                </w:tcPr>
                <w:p w14:paraId="334D8C5A">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水质 氨氮的测定 纳氏试剂分光光度法HJ 535-2009</w:t>
                  </w:r>
                </w:p>
              </w:tc>
              <w:tc>
                <w:tcPr>
                  <w:tcW w:w="1591" w:type="pct"/>
                  <w:noWrap w:val="0"/>
                  <w:vAlign w:val="center"/>
                </w:tcPr>
                <w:p w14:paraId="6ED8D98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Cs/>
                      <w:color w:val="000000"/>
                      <w:sz w:val="21"/>
                      <w:szCs w:val="21"/>
                      <w:highlight w:val="none"/>
                      <w:lang w:val="en-US" w:eastAsia="zh-CN"/>
                    </w:rPr>
                    <w:t>752N PLUS型</w:t>
                  </w:r>
                </w:p>
                <w:p w14:paraId="745EF1D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紫外可见分光光度计</w:t>
                  </w:r>
                </w:p>
              </w:tc>
              <w:tc>
                <w:tcPr>
                  <w:tcW w:w="776" w:type="pct"/>
                  <w:noWrap w:val="0"/>
                  <w:vAlign w:val="center"/>
                </w:tcPr>
                <w:p w14:paraId="2DEE5F4D">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bCs/>
                      <w:color w:val="000000"/>
                      <w:sz w:val="21"/>
                      <w:szCs w:val="21"/>
                      <w:highlight w:val="none"/>
                      <w:lang w:val="en-US" w:eastAsia="zh-CN"/>
                    </w:rPr>
                    <w:t>0.025mg/L</w:t>
                  </w:r>
                </w:p>
              </w:tc>
            </w:tr>
            <w:tr w14:paraId="4A4B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F65D303">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438B99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487" w:type="pct"/>
                  <w:noWrap w:val="0"/>
                  <w:vAlign w:val="center"/>
                </w:tcPr>
                <w:p w14:paraId="3404CB4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水质 五日生化需氧量（BOD5）的测定 稀释与接种法HJ505-2009</w:t>
                  </w:r>
                </w:p>
              </w:tc>
              <w:tc>
                <w:tcPr>
                  <w:tcW w:w="1591" w:type="pct"/>
                  <w:noWrap w:val="0"/>
                  <w:vAlign w:val="center"/>
                </w:tcPr>
                <w:p w14:paraId="1FFB00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恒温恒湿培养箱</w:t>
                  </w:r>
                  <w:r>
                    <w:rPr>
                      <w:rFonts w:hint="default" w:ascii="Times New Roman" w:hAnsi="Times New Roman" w:eastAsia="宋体" w:cs="Times New Roman"/>
                      <w:i w:val="0"/>
                      <w:iCs w:val="0"/>
                      <w:color w:val="000000"/>
                      <w:kern w:val="0"/>
                      <w:sz w:val="21"/>
                      <w:szCs w:val="21"/>
                      <w:u w:val="none"/>
                      <w:lang w:val="en-US" w:eastAsia="zh-CN" w:bidi="ar"/>
                    </w:rPr>
                    <w:br w:type="textWrapping"/>
                  </w:r>
                  <w:r>
                    <w:rPr>
                      <w:rFonts w:hint="default" w:ascii="Times New Roman" w:hAnsi="Times New Roman" w:eastAsia="宋体" w:cs="Times New Roman"/>
                      <w:i w:val="0"/>
                      <w:iCs w:val="0"/>
                      <w:color w:val="000000"/>
                      <w:kern w:val="0"/>
                      <w:sz w:val="21"/>
                      <w:szCs w:val="21"/>
                      <w:u w:val="none"/>
                      <w:lang w:val="en-US" w:eastAsia="zh-CN" w:bidi="ar"/>
                    </w:rPr>
                    <w:t>SN-HWS-150B</w:t>
                  </w:r>
                </w:p>
              </w:tc>
              <w:tc>
                <w:tcPr>
                  <w:tcW w:w="776" w:type="pct"/>
                  <w:noWrap w:val="0"/>
                  <w:vAlign w:val="center"/>
                </w:tcPr>
                <w:p w14:paraId="266288B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0.5mg/L</w:t>
                  </w:r>
                </w:p>
              </w:tc>
            </w:tr>
            <w:tr w14:paraId="598F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29C99E58">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1C1FD55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pH</w:t>
                  </w:r>
                  <w:r>
                    <w:rPr>
                      <w:rStyle w:val="64"/>
                      <w:rFonts w:hint="default" w:ascii="Times New Roman" w:hAnsi="Times New Roman" w:cs="Times New Roman"/>
                      <w:sz w:val="21"/>
                      <w:szCs w:val="21"/>
                      <w:lang w:val="en-US" w:eastAsia="zh-CN" w:bidi="ar"/>
                    </w:rPr>
                    <w:t>值</w:t>
                  </w:r>
                </w:p>
              </w:tc>
              <w:tc>
                <w:tcPr>
                  <w:tcW w:w="1487" w:type="pct"/>
                  <w:noWrap w:val="0"/>
                  <w:vAlign w:val="center"/>
                </w:tcPr>
                <w:p w14:paraId="633D3D6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rPr>
                  </w:pPr>
                  <w:r>
                    <w:rPr>
                      <w:rStyle w:val="64"/>
                      <w:rFonts w:hint="default" w:ascii="Times New Roman" w:hAnsi="Times New Roman" w:cs="Times New Roman"/>
                      <w:sz w:val="21"/>
                      <w:szCs w:val="21"/>
                      <w:lang w:val="en-US" w:eastAsia="zh-CN" w:bidi="ar"/>
                    </w:rPr>
                    <w:t>水质</w:t>
                  </w:r>
                  <w:r>
                    <w:rPr>
                      <w:rFonts w:hint="default" w:ascii="Times New Roman" w:hAnsi="Times New Roman" w:eastAsia="宋体" w:cs="Times New Roman"/>
                      <w:i w:val="0"/>
                      <w:iCs w:val="0"/>
                      <w:color w:val="000000"/>
                      <w:kern w:val="0"/>
                      <w:sz w:val="21"/>
                      <w:szCs w:val="21"/>
                      <w:u w:val="none"/>
                      <w:lang w:val="en-US" w:eastAsia="zh-CN" w:bidi="ar"/>
                    </w:rPr>
                    <w:t xml:space="preserve"> pH </w:t>
                  </w:r>
                  <w:r>
                    <w:rPr>
                      <w:rStyle w:val="64"/>
                      <w:rFonts w:hint="default" w:ascii="Times New Roman" w:hAnsi="Times New Roman" w:cs="Times New Roman"/>
                      <w:sz w:val="21"/>
                      <w:szCs w:val="21"/>
                      <w:lang w:val="en-US" w:eastAsia="zh-CN" w:bidi="ar"/>
                    </w:rPr>
                    <w:t>值的测定</w:t>
                  </w:r>
                  <w:r>
                    <w:rPr>
                      <w:rFonts w:hint="default" w:ascii="Times New Roman" w:hAnsi="Times New Roman" w:eastAsia="宋体" w:cs="Times New Roman"/>
                      <w:i w:val="0"/>
                      <w:iCs w:val="0"/>
                      <w:color w:val="000000"/>
                      <w:kern w:val="0"/>
                      <w:sz w:val="21"/>
                      <w:szCs w:val="21"/>
                      <w:u w:val="none"/>
                      <w:lang w:val="en-US" w:eastAsia="zh-CN" w:bidi="ar"/>
                    </w:rPr>
                    <w:t xml:space="preserve"> </w:t>
                  </w:r>
                  <w:r>
                    <w:rPr>
                      <w:rStyle w:val="64"/>
                      <w:rFonts w:hint="default" w:ascii="Times New Roman" w:hAnsi="Times New Roman" w:cs="Times New Roman"/>
                      <w:sz w:val="21"/>
                      <w:szCs w:val="21"/>
                      <w:lang w:val="en-US" w:eastAsia="zh-CN" w:bidi="ar"/>
                    </w:rPr>
                    <w:t>电极法</w:t>
                  </w:r>
                  <w:r>
                    <w:rPr>
                      <w:rFonts w:hint="default" w:ascii="Times New Roman" w:hAnsi="Times New Roman" w:eastAsia="宋体" w:cs="Times New Roman"/>
                      <w:i w:val="0"/>
                      <w:iCs w:val="0"/>
                      <w:color w:val="000000"/>
                      <w:kern w:val="0"/>
                      <w:sz w:val="21"/>
                      <w:szCs w:val="21"/>
                      <w:u w:val="none"/>
                      <w:lang w:val="en-US" w:eastAsia="zh-CN" w:bidi="ar"/>
                    </w:rPr>
                    <w:t xml:space="preserve"> HJ 1147-2020</w:t>
                  </w:r>
                </w:p>
              </w:tc>
              <w:tc>
                <w:tcPr>
                  <w:tcW w:w="1591" w:type="pct"/>
                  <w:noWrap w:val="0"/>
                  <w:vAlign w:val="center"/>
                </w:tcPr>
                <w:p w14:paraId="507BC61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rPr>
                  </w:pPr>
                  <w:r>
                    <w:rPr>
                      <w:rStyle w:val="64"/>
                      <w:rFonts w:hint="default" w:ascii="Times New Roman" w:hAnsi="Times New Roman" w:cs="Times New Roman"/>
                      <w:sz w:val="21"/>
                      <w:szCs w:val="21"/>
                      <w:lang w:val="en-US" w:eastAsia="zh-CN" w:bidi="ar"/>
                    </w:rPr>
                    <w:t>便携式</w:t>
                  </w:r>
                  <w:r>
                    <w:rPr>
                      <w:rFonts w:hint="default" w:ascii="Times New Roman" w:hAnsi="Times New Roman" w:eastAsia="宋体" w:cs="Times New Roman"/>
                      <w:i w:val="0"/>
                      <w:iCs w:val="0"/>
                      <w:color w:val="000000"/>
                      <w:kern w:val="0"/>
                      <w:sz w:val="21"/>
                      <w:szCs w:val="21"/>
                      <w:u w:val="none"/>
                      <w:lang w:val="en-US" w:eastAsia="zh-CN" w:bidi="ar"/>
                    </w:rPr>
                    <w:t>pH</w:t>
                  </w:r>
                  <w:r>
                    <w:rPr>
                      <w:rStyle w:val="64"/>
                      <w:rFonts w:hint="default" w:ascii="Times New Roman" w:hAnsi="Times New Roman" w:cs="Times New Roman"/>
                      <w:sz w:val="21"/>
                      <w:szCs w:val="21"/>
                      <w:lang w:val="en-US" w:eastAsia="zh-CN" w:bidi="ar"/>
                    </w:rPr>
                    <w:t>计</w:t>
                  </w:r>
                  <w:r>
                    <w:rPr>
                      <w:rFonts w:hint="default" w:ascii="Times New Roman" w:hAnsi="Times New Roman" w:eastAsia="宋体" w:cs="Times New Roman"/>
                      <w:i w:val="0"/>
                      <w:iCs w:val="0"/>
                      <w:color w:val="000000"/>
                      <w:kern w:val="0"/>
                      <w:sz w:val="21"/>
                      <w:szCs w:val="21"/>
                      <w:u w:val="none"/>
                      <w:lang w:val="en-US" w:eastAsia="zh-CN" w:bidi="ar"/>
                    </w:rPr>
                    <w:t>PHB-4</w:t>
                  </w:r>
                </w:p>
              </w:tc>
              <w:tc>
                <w:tcPr>
                  <w:tcW w:w="776" w:type="pct"/>
                  <w:noWrap w:val="0"/>
                  <w:vAlign w:val="center"/>
                </w:tcPr>
                <w:p w14:paraId="64EF4A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B4C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restart"/>
                  <w:noWrap w:val="0"/>
                  <w:vAlign w:val="center"/>
                </w:tcPr>
                <w:p w14:paraId="44865EAE">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有组织废气</w:t>
                  </w:r>
                </w:p>
              </w:tc>
              <w:tc>
                <w:tcPr>
                  <w:tcW w:w="614" w:type="pct"/>
                  <w:noWrap w:val="0"/>
                  <w:vAlign w:val="center"/>
                </w:tcPr>
                <w:p w14:paraId="5BFEB56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总磷</w:t>
                  </w:r>
                </w:p>
              </w:tc>
              <w:tc>
                <w:tcPr>
                  <w:tcW w:w="1487" w:type="pct"/>
                  <w:noWrap w:val="0"/>
                  <w:vAlign w:val="center"/>
                </w:tcPr>
                <w:p w14:paraId="28F1486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eastAsia" w:ascii="宋体" w:hAnsi="宋体" w:eastAsia="宋体" w:cs="宋体"/>
                      <w:i w:val="0"/>
                      <w:iCs w:val="0"/>
                      <w:color w:val="000000"/>
                      <w:kern w:val="0"/>
                      <w:sz w:val="24"/>
                      <w:szCs w:val="24"/>
                      <w:u w:val="none"/>
                      <w:lang w:val="en-US" w:eastAsia="zh-CN" w:bidi="ar"/>
                    </w:rPr>
                    <w:t>水质</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总磷的测定</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钼酸铵分光光度法</w:t>
                  </w:r>
                  <w:r>
                    <w:rPr>
                      <w:rFonts w:hint="default" w:ascii="Times New Roman" w:hAnsi="Times New Roman" w:eastAsia="宋体" w:cs="Times New Roman"/>
                      <w:i w:val="0"/>
                      <w:iCs w:val="0"/>
                      <w:color w:val="000000"/>
                      <w:kern w:val="0"/>
                      <w:sz w:val="24"/>
                      <w:szCs w:val="24"/>
                      <w:u w:val="none"/>
                      <w:lang w:val="en-US" w:eastAsia="zh-CN" w:bidi="ar"/>
                    </w:rPr>
                    <w:t>GB 11893-89</w:t>
                  </w:r>
                </w:p>
              </w:tc>
              <w:tc>
                <w:tcPr>
                  <w:tcW w:w="1591" w:type="pct"/>
                  <w:noWrap w:val="0"/>
                  <w:vAlign w:val="center"/>
                </w:tcPr>
                <w:p w14:paraId="7F9BFF4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752N PLUS</w:t>
                  </w:r>
                  <w:r>
                    <w:rPr>
                      <w:rFonts w:hint="eastAsia" w:ascii="宋体" w:hAnsi="宋体" w:eastAsia="宋体" w:cs="宋体"/>
                      <w:i w:val="0"/>
                      <w:iCs w:val="0"/>
                      <w:color w:val="000000"/>
                      <w:kern w:val="0"/>
                      <w:sz w:val="24"/>
                      <w:szCs w:val="24"/>
                      <w:u w:val="none"/>
                      <w:lang w:val="en-US" w:eastAsia="zh-CN" w:bidi="ar"/>
                    </w:rPr>
                    <w:t>型紫外可见分光光度计、手提式压力蒸汽灭菌器</w:t>
                  </w:r>
                  <w:r>
                    <w:rPr>
                      <w:rFonts w:hint="default" w:ascii="Times New Roman" w:hAnsi="Times New Roman" w:eastAsia="宋体" w:cs="Times New Roman"/>
                      <w:i w:val="0"/>
                      <w:iCs w:val="0"/>
                      <w:color w:val="000000"/>
                      <w:kern w:val="0"/>
                      <w:sz w:val="24"/>
                      <w:szCs w:val="24"/>
                      <w:u w:val="none"/>
                      <w:lang w:val="en-US" w:eastAsia="zh-CN" w:bidi="ar"/>
                    </w:rPr>
                    <w:t>SN-SXL-24A</w:t>
                  </w:r>
                </w:p>
              </w:tc>
              <w:tc>
                <w:tcPr>
                  <w:tcW w:w="776" w:type="pct"/>
                  <w:noWrap w:val="0"/>
                  <w:vAlign w:val="center"/>
                </w:tcPr>
                <w:p w14:paraId="0BA5E11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0.01mg/L</w:t>
                  </w:r>
                </w:p>
              </w:tc>
            </w:tr>
            <w:tr w14:paraId="7D81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vMerge w:val="continue"/>
                  <w:noWrap w:val="0"/>
                  <w:vAlign w:val="center"/>
                </w:tcPr>
                <w:p w14:paraId="4F87B789">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p>
              </w:tc>
              <w:tc>
                <w:tcPr>
                  <w:tcW w:w="614" w:type="pct"/>
                  <w:noWrap w:val="0"/>
                  <w:vAlign w:val="center"/>
                </w:tcPr>
                <w:p w14:paraId="6C3FD86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总氮</w:t>
                  </w:r>
                </w:p>
              </w:tc>
              <w:tc>
                <w:tcPr>
                  <w:tcW w:w="1487" w:type="pct"/>
                  <w:noWrap w:val="0"/>
                  <w:vAlign w:val="center"/>
                </w:tcPr>
                <w:p w14:paraId="362B578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eastAsia" w:ascii="宋体" w:hAnsi="宋体" w:eastAsia="宋体" w:cs="宋体"/>
                      <w:i w:val="0"/>
                      <w:iCs w:val="0"/>
                      <w:color w:val="000000"/>
                      <w:kern w:val="0"/>
                      <w:sz w:val="24"/>
                      <w:szCs w:val="24"/>
                      <w:u w:val="none"/>
                      <w:lang w:val="en-US" w:eastAsia="zh-CN" w:bidi="ar"/>
                    </w:rPr>
                    <w:t>水质</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总氮的测定</w:t>
                  </w:r>
                  <w:r>
                    <w:rPr>
                      <w:rFonts w:hint="default" w:ascii="Times New Roman" w:hAnsi="Times New Roman" w:eastAsia="宋体" w:cs="Times New Roman"/>
                      <w:i w:val="0"/>
                      <w:iCs w:val="0"/>
                      <w:color w:val="000000"/>
                      <w:kern w:val="0"/>
                      <w:sz w:val="24"/>
                      <w:szCs w:val="24"/>
                      <w:u w:val="non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碱性过硫酸钾消解紫外分光光度法</w:t>
                  </w:r>
                  <w:r>
                    <w:rPr>
                      <w:rFonts w:hint="default" w:ascii="Times New Roman" w:hAnsi="Times New Roman" w:eastAsia="宋体" w:cs="Times New Roman"/>
                      <w:i w:val="0"/>
                      <w:iCs w:val="0"/>
                      <w:color w:val="000000"/>
                      <w:kern w:val="0"/>
                      <w:sz w:val="24"/>
                      <w:szCs w:val="24"/>
                      <w:u w:val="none"/>
                      <w:lang w:val="en-US" w:eastAsia="zh-CN" w:bidi="ar"/>
                    </w:rPr>
                    <w:t>HJ 636-2012</w:t>
                  </w:r>
                </w:p>
              </w:tc>
              <w:tc>
                <w:tcPr>
                  <w:tcW w:w="1591" w:type="pct"/>
                  <w:noWrap w:val="0"/>
                  <w:vAlign w:val="center"/>
                </w:tcPr>
                <w:p w14:paraId="6C82381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752N PLUS</w:t>
                  </w:r>
                  <w:r>
                    <w:rPr>
                      <w:rFonts w:hint="eastAsia" w:ascii="宋体" w:hAnsi="宋体" w:eastAsia="宋体" w:cs="宋体"/>
                      <w:i w:val="0"/>
                      <w:iCs w:val="0"/>
                      <w:color w:val="000000"/>
                      <w:kern w:val="0"/>
                      <w:sz w:val="24"/>
                      <w:szCs w:val="24"/>
                      <w:u w:val="none"/>
                      <w:lang w:val="en-US" w:eastAsia="zh-CN" w:bidi="ar"/>
                    </w:rPr>
                    <w:t>型紫外可见分光光度计</w:t>
                  </w:r>
                </w:p>
              </w:tc>
              <w:tc>
                <w:tcPr>
                  <w:tcW w:w="776" w:type="pct"/>
                  <w:noWrap w:val="0"/>
                  <w:vAlign w:val="center"/>
                </w:tcPr>
                <w:p w14:paraId="66D0EEE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0.05mg/L</w:t>
                  </w:r>
                </w:p>
              </w:tc>
            </w:tr>
            <w:tr w14:paraId="48ED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0" w:type="pct"/>
                  <w:noWrap w:val="0"/>
                  <w:vAlign w:val="center"/>
                </w:tcPr>
                <w:p w14:paraId="71248944">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噪声</w:t>
                  </w:r>
                </w:p>
              </w:tc>
              <w:tc>
                <w:tcPr>
                  <w:tcW w:w="614" w:type="pct"/>
                  <w:noWrap w:val="0"/>
                  <w:vAlign w:val="center"/>
                </w:tcPr>
                <w:p w14:paraId="6BD6C8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Cambria" w:hAnsi="Cambria" w:eastAsia="宋体" w:cs="Cambria"/>
                      <w:snapToGrid w:val="0"/>
                      <w:color w:val="000000"/>
                      <w:kern w:val="0"/>
                      <w:sz w:val="24"/>
                      <w:szCs w:val="24"/>
                      <w:highlight w:val="none"/>
                      <w:lang w:eastAsia="zh-CN"/>
                    </w:rPr>
                    <w:t>厂界环境噪声</w:t>
                  </w:r>
                </w:p>
              </w:tc>
              <w:tc>
                <w:tcPr>
                  <w:tcW w:w="1487" w:type="pct"/>
                  <w:noWrap w:val="0"/>
                  <w:vAlign w:val="center"/>
                </w:tcPr>
                <w:p w14:paraId="6794B4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default" w:ascii="Times New Roman" w:hAnsi="Times New Roman" w:eastAsia="宋体" w:cs="Times New Roman"/>
                      <w:bCs/>
                      <w:color w:val="000000"/>
                      <w:sz w:val="24"/>
                      <w:szCs w:val="24"/>
                      <w:highlight w:val="none"/>
                      <w:lang w:val="en-US" w:eastAsia="zh-CN" w:bidi="ar-SA"/>
                    </w:rPr>
                    <w:t>工业企业厂界环境噪声排放标准</w:t>
                  </w:r>
                  <w:r>
                    <w:rPr>
                      <w:rFonts w:hint="eastAsia" w:ascii="Times New Roman" w:hAnsi="Times New Roman" w:eastAsia="宋体" w:cs="Times New Roman"/>
                      <w:bCs/>
                      <w:color w:val="000000"/>
                      <w:sz w:val="24"/>
                      <w:szCs w:val="24"/>
                      <w:highlight w:val="none"/>
                      <w:lang w:val="en-US" w:eastAsia="zh-CN" w:bidi="ar-SA"/>
                    </w:rPr>
                    <w:t>GB</w:t>
                  </w:r>
                  <w:r>
                    <w:rPr>
                      <w:rFonts w:hint="default" w:ascii="Times New Roman" w:hAnsi="Times New Roman" w:eastAsia="宋体" w:cs="Times New Roman"/>
                      <w:bCs/>
                      <w:color w:val="000000"/>
                      <w:sz w:val="24"/>
                      <w:szCs w:val="24"/>
                      <w:highlight w:val="none"/>
                      <w:lang w:val="en-US" w:eastAsia="zh-CN" w:bidi="ar-SA"/>
                    </w:rPr>
                    <w:t xml:space="preserve"> 12348-2008</w:t>
                  </w:r>
                </w:p>
              </w:tc>
              <w:tc>
                <w:tcPr>
                  <w:tcW w:w="1591" w:type="pct"/>
                  <w:noWrap w:val="0"/>
                  <w:vAlign w:val="center"/>
                </w:tcPr>
                <w:p w14:paraId="6D1906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eastAsia" w:ascii="Times New Roman" w:hAnsi="Times New Roman" w:eastAsia="宋体" w:cs="Times New Roman"/>
                      <w:bCs/>
                      <w:color w:val="000000"/>
                      <w:sz w:val="24"/>
                      <w:szCs w:val="24"/>
                      <w:highlight w:val="none"/>
                      <w:lang w:val="en-US" w:eastAsia="zh-CN" w:bidi="ar-SA"/>
                    </w:rPr>
                  </w:pPr>
                  <w:r>
                    <w:rPr>
                      <w:rFonts w:hint="default" w:ascii="Times New Roman" w:hAnsi="Times New Roman" w:eastAsia="宋体" w:cs="Times New Roman"/>
                      <w:bCs/>
                      <w:color w:val="000000"/>
                      <w:sz w:val="24"/>
                      <w:szCs w:val="24"/>
                      <w:highlight w:val="none"/>
                      <w:lang w:val="en-US" w:eastAsia="zh-CN" w:bidi="ar-SA"/>
                    </w:rPr>
                    <w:t>AWA5688</w:t>
                  </w:r>
                  <w:r>
                    <w:rPr>
                      <w:rFonts w:hint="eastAsia" w:ascii="Times New Roman" w:hAnsi="Times New Roman" w:eastAsia="宋体" w:cs="Times New Roman"/>
                      <w:bCs/>
                      <w:color w:val="000000"/>
                      <w:sz w:val="24"/>
                      <w:szCs w:val="24"/>
                      <w:highlight w:val="none"/>
                      <w:lang w:val="en-US" w:eastAsia="zh-CN" w:bidi="ar-SA"/>
                    </w:rPr>
                    <w:t>型</w:t>
                  </w:r>
                </w:p>
                <w:p w14:paraId="54CE38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Style w:val="64"/>
                      <w:rFonts w:hint="default" w:ascii="Times New Roman" w:hAnsi="Times New Roman" w:cs="Times New Roman"/>
                      <w:sz w:val="21"/>
                      <w:szCs w:val="21"/>
                      <w:lang w:val="en-US" w:eastAsia="zh-CN" w:bidi="ar"/>
                    </w:rPr>
                  </w:pPr>
                  <w:r>
                    <w:rPr>
                      <w:rFonts w:hint="default" w:ascii="Times New Roman" w:hAnsi="Times New Roman" w:eastAsia="宋体" w:cs="Times New Roman"/>
                      <w:bCs/>
                      <w:color w:val="000000"/>
                      <w:sz w:val="24"/>
                      <w:szCs w:val="24"/>
                      <w:highlight w:val="none"/>
                      <w:lang w:val="en-US" w:eastAsia="zh-CN" w:bidi="ar-SA"/>
                    </w:rPr>
                    <w:t>多功能声级计</w:t>
                  </w:r>
                </w:p>
              </w:tc>
              <w:tc>
                <w:tcPr>
                  <w:tcW w:w="776" w:type="pct"/>
                  <w:noWrap w:val="0"/>
                  <w:vAlign w:val="center"/>
                </w:tcPr>
                <w:p w14:paraId="741C6D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eastAsia="宋体"/>
                      <w:b/>
                      <w:bCs/>
                      <w:color w:val="000000"/>
                      <w:sz w:val="24"/>
                      <w:szCs w:val="24"/>
                      <w:highlight w:val="none"/>
                      <w:lang w:val="en-US" w:eastAsia="zh-CN"/>
                    </w:rPr>
                    <w:t>/</w:t>
                  </w:r>
                </w:p>
              </w:tc>
            </w:tr>
          </w:tbl>
          <w:p w14:paraId="5705E687">
            <w:pPr>
              <w:keepNext w:val="0"/>
              <w:keepLines w:val="0"/>
              <w:pageBreakBefore w:val="0"/>
              <w:widowControl/>
              <w:kinsoku/>
              <w:wordWrap/>
              <w:overflowPunct/>
              <w:topLinePunct w:val="0"/>
              <w:autoSpaceDE/>
              <w:autoSpaceDN/>
              <w:bidi w:val="0"/>
              <w:adjustRightInd w:val="0"/>
              <w:snapToGrid w:val="0"/>
              <w:spacing w:after="0" w:line="480" w:lineRule="exact"/>
              <w:ind w:firstLine="482" w:firstLineChars="200"/>
              <w:jc w:val="center"/>
              <w:textAlignment w:val="auto"/>
              <w:rPr>
                <w:rFonts w:hint="default" w:ascii="Times New Roman" w:hAnsi="Times New Roman" w:cs="Times New Roman" w:eastAsiaTheme="minorEastAsia"/>
                <w:b/>
                <w:bCs/>
                <w:color w:val="auto"/>
                <w:kern w:val="2"/>
                <w:sz w:val="24"/>
                <w:szCs w:val="24"/>
                <w:lang w:val="en-US" w:eastAsia="zh-CN" w:bidi="ar-SA"/>
              </w:rPr>
            </w:pPr>
          </w:p>
          <w:p w14:paraId="126724A7">
            <w:pPr>
              <w:pStyle w:val="10"/>
              <w:rPr>
                <w:rFonts w:hint="default"/>
                <w:lang w:val="en-US" w:eastAsia="zh-CN"/>
              </w:rPr>
            </w:pPr>
          </w:p>
        </w:tc>
      </w:tr>
    </w:tbl>
    <w:p w14:paraId="5CBB0E04">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02CD2755">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0"/>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055E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946" w:type="dxa"/>
            <w:vAlign w:val="center"/>
          </w:tcPr>
          <w:p w14:paraId="4EBD859B">
            <w:pPr>
              <w:pStyle w:val="5"/>
              <w:keepNext/>
              <w:keepLines/>
              <w:pageBreakBefore w:val="0"/>
              <w:widowControl/>
              <w:kinsoku/>
              <w:wordWrap/>
              <w:overflowPunct/>
              <w:topLinePunct w:val="0"/>
              <w:autoSpaceDE/>
              <w:autoSpaceDN/>
              <w:bidi w:val="0"/>
              <w:adjustRightInd w:val="0"/>
              <w:snapToGrid w:val="0"/>
              <w:spacing w:before="0" w:beforeLines="0" w:after="0" w:afterLines="0" w:line="48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测内容：</w:t>
            </w:r>
          </w:p>
          <w:p w14:paraId="4C62F31E">
            <w:pPr>
              <w:pStyle w:val="4"/>
              <w:pageBreakBefore w:val="0"/>
              <w:numPr>
                <w:ilvl w:val="0"/>
                <w:numId w:val="1"/>
              </w:numPr>
              <w:kinsoku/>
              <w:wordWrap/>
              <w:overflowPunct/>
              <w:topLinePunct w:val="0"/>
              <w:autoSpaceDE/>
              <w:autoSpaceDN/>
              <w:bidi w:val="0"/>
              <w:spacing w:before="0" w:beforeLines="0" w:after="0" w:line="520" w:lineRule="exact"/>
              <w:textAlignment w:val="auto"/>
              <w:rPr>
                <w:rFonts w:hint="eastAsia"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废气、废水、噪声检测</w:t>
            </w:r>
          </w:p>
          <w:p w14:paraId="40C1209F">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left="0" w:leftChars="0" w:right="0" w:rightChars="0" w:firstLine="480" w:firstLineChars="20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本项目废气、废水、噪声检测内容见下表。</w:t>
            </w:r>
          </w:p>
          <w:p w14:paraId="1D51CE99">
            <w:pPr>
              <w:keepNext w:val="0"/>
              <w:keepLines w:val="0"/>
              <w:pageBreakBefore w:val="0"/>
              <w:widowControl w:val="0"/>
              <w:numPr>
                <w:ilvl w:val="0"/>
                <w:numId w:val="0"/>
              </w:numPr>
              <w:kinsoku/>
              <w:wordWrap/>
              <w:overflowPunct/>
              <w:topLinePunct w:val="0"/>
              <w:autoSpaceDE/>
              <w:autoSpaceDN/>
              <w:bidi w:val="0"/>
              <w:adjustRightInd/>
              <w:snapToGrid w:val="0"/>
              <w:spacing w:after="0" w:line="480" w:lineRule="exact"/>
              <w:ind w:right="0" w:rightChars="0" w:firstLine="482"/>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cs="Times New Roman" w:eastAsiaTheme="minorEastAsia"/>
                <w:b/>
                <w:bCs/>
                <w:color w:val="auto"/>
                <w:sz w:val="24"/>
                <w:szCs w:val="24"/>
                <w:lang w:val="en-US" w:eastAsia="zh-CN"/>
              </w:rPr>
              <w:t xml:space="preserve">2  </w:t>
            </w:r>
            <w:r>
              <w:rPr>
                <w:rFonts w:hint="eastAsia"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lang w:val="en-US" w:eastAsia="zh-CN"/>
              </w:rPr>
              <w:t>废气污染物监测项目及频次</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2793"/>
              <w:gridCol w:w="3055"/>
              <w:gridCol w:w="1744"/>
            </w:tblGrid>
            <w:tr w14:paraId="03D7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noWrap/>
                  <w:vAlign w:val="center"/>
                </w:tcPr>
                <w:p w14:paraId="2AFE056F">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检测类别</w:t>
                  </w:r>
                </w:p>
              </w:tc>
              <w:tc>
                <w:tcPr>
                  <w:tcW w:w="1603" w:type="pct"/>
                  <w:noWrap/>
                  <w:vAlign w:val="center"/>
                </w:tcPr>
                <w:p w14:paraId="5260B1BB">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采样点位</w:t>
                  </w:r>
                </w:p>
              </w:tc>
              <w:tc>
                <w:tcPr>
                  <w:tcW w:w="1753" w:type="pct"/>
                  <w:noWrap/>
                  <w:vAlign w:val="center"/>
                </w:tcPr>
                <w:p w14:paraId="15772EF5">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检测项目</w:t>
                  </w:r>
                </w:p>
              </w:tc>
              <w:tc>
                <w:tcPr>
                  <w:tcW w:w="1001" w:type="pct"/>
                  <w:noWrap/>
                  <w:vAlign w:val="center"/>
                </w:tcPr>
                <w:p w14:paraId="592789D5">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en-US" w:eastAsia="zh-CN"/>
                    </w:rPr>
                    <w:t>检测</w:t>
                  </w:r>
                  <w:r>
                    <w:rPr>
                      <w:rFonts w:hint="default" w:ascii="Times New Roman" w:hAnsi="Times New Roman" w:eastAsia="宋体" w:cs="Times New Roman"/>
                      <w:bCs/>
                      <w:color w:val="000000"/>
                      <w:sz w:val="21"/>
                      <w:szCs w:val="21"/>
                    </w:rPr>
                    <w:t>频次</w:t>
                  </w:r>
                </w:p>
              </w:tc>
            </w:tr>
            <w:tr w14:paraId="690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vMerge w:val="restart"/>
                  <w:noWrap/>
                  <w:vAlign w:val="center"/>
                </w:tcPr>
                <w:p w14:paraId="781B1B0A">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w:t>
                  </w:r>
                </w:p>
                <w:p w14:paraId="4E56BECD">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废气</w:t>
                  </w:r>
                </w:p>
              </w:tc>
              <w:tc>
                <w:tcPr>
                  <w:tcW w:w="1603" w:type="pct"/>
                  <w:noWrap/>
                  <w:vAlign w:val="center"/>
                </w:tcPr>
                <w:p w14:paraId="3102965A">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DA001排气筒出口</w:t>
                  </w:r>
                </w:p>
              </w:tc>
              <w:tc>
                <w:tcPr>
                  <w:tcW w:w="1753" w:type="pct"/>
                  <w:noWrap/>
                  <w:vAlign w:val="center"/>
                </w:tcPr>
                <w:p w14:paraId="6A732525">
                  <w:pPr>
                    <w:pStyle w:val="42"/>
                    <w:keepNext w:val="0"/>
                    <w:keepLines w:val="0"/>
                    <w:pageBreakBefore w:val="0"/>
                    <w:widowControl w:val="0"/>
                    <w:kinsoku/>
                    <w:wordWrap/>
                    <w:overflowPunct w:val="0"/>
                    <w:topLinePunct/>
                    <w:autoSpaceDE/>
                    <w:autoSpaceDN/>
                    <w:bidi w:val="0"/>
                    <w:adjustRightInd w:val="0"/>
                    <w:snapToGrid/>
                    <w:spacing w:after="0" w:line="240" w:lineRule="auto"/>
                    <w:ind w:right="0" w:right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1001" w:type="pct"/>
                  <w:vMerge w:val="restart"/>
                  <w:noWrap/>
                  <w:vAlign w:val="center"/>
                </w:tcPr>
                <w:p w14:paraId="69C555FC">
                  <w:pPr>
                    <w:keepNext w:val="0"/>
                    <w:keepLines w:val="0"/>
                    <w:pageBreakBefore w:val="0"/>
                    <w:kinsoku/>
                    <w:wordWrap/>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rPr>
                    <w:t>次/天，</w:t>
                  </w:r>
                  <w:r>
                    <w:rPr>
                      <w:rFonts w:hint="default" w:ascii="Times New Roman" w:hAnsi="Times New Roman" w:eastAsia="宋体" w:cs="Times New Roman"/>
                      <w:color w:val="000000"/>
                      <w:kern w:val="2"/>
                      <w:sz w:val="21"/>
                      <w:szCs w:val="21"/>
                      <w:highlight w:val="none"/>
                      <w:lang w:val="en-US" w:eastAsia="zh-CN" w:bidi="ar-SA"/>
                    </w:rPr>
                    <w:t>共</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rPr>
                    <w:t>天</w:t>
                  </w:r>
                </w:p>
              </w:tc>
            </w:tr>
            <w:tr w14:paraId="228E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vMerge w:val="continue"/>
                  <w:noWrap/>
                  <w:vAlign w:val="center"/>
                </w:tcPr>
                <w:p w14:paraId="3981E8F2">
                  <w:pPr>
                    <w:pStyle w:val="42"/>
                    <w:keepNext w:val="0"/>
                    <w:keepLines w:val="0"/>
                    <w:pageBreakBefore w:val="0"/>
                    <w:kinsoku/>
                    <w:wordWrap/>
                    <w:overflowPunct w:val="0"/>
                    <w:topLinePunct/>
                    <w:autoSpaceDE/>
                    <w:autoSpaceDN/>
                    <w:bidi w:val="0"/>
                    <w:adjustRightInd w:val="0"/>
                    <w:snapToGrid w:val="0"/>
                    <w:spacing w:after="0" w:line="240" w:lineRule="auto"/>
                    <w:jc w:val="center"/>
                    <w:rPr>
                      <w:sz w:val="21"/>
                      <w:szCs w:val="21"/>
                    </w:rPr>
                  </w:pPr>
                </w:p>
              </w:tc>
              <w:tc>
                <w:tcPr>
                  <w:tcW w:w="1603" w:type="pct"/>
                  <w:noWrap/>
                  <w:vAlign w:val="center"/>
                </w:tcPr>
                <w:p w14:paraId="3C505D5B">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DA002排气筒出口</w:t>
                  </w:r>
                </w:p>
              </w:tc>
              <w:tc>
                <w:tcPr>
                  <w:tcW w:w="1753" w:type="pct"/>
                  <w:noWrap/>
                  <w:vAlign w:val="center"/>
                </w:tcPr>
                <w:p w14:paraId="57E0A175">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非甲烷总烃、颗粒物、二氧化硫、氮氧化物、二甲苯</w:t>
                  </w:r>
                </w:p>
              </w:tc>
              <w:tc>
                <w:tcPr>
                  <w:tcW w:w="1001" w:type="pct"/>
                  <w:vMerge w:val="continue"/>
                  <w:noWrap/>
                  <w:vAlign w:val="center"/>
                </w:tcPr>
                <w:p w14:paraId="199FF36B">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eastAsia" w:ascii="Times New Roman" w:hAnsi="Times New Roman" w:eastAsia="宋体" w:cs="Times New Roman"/>
                      <w:color w:val="auto"/>
                      <w:sz w:val="21"/>
                      <w:szCs w:val="21"/>
                      <w:lang w:val="en-US" w:eastAsia="zh-CN"/>
                    </w:rPr>
                  </w:pPr>
                </w:p>
              </w:tc>
            </w:tr>
            <w:tr w14:paraId="0304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vMerge w:val="restart"/>
                  <w:noWrap/>
                  <w:vAlign w:val="center"/>
                </w:tcPr>
                <w:p w14:paraId="7D0AED68">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w:t>
                  </w:r>
                </w:p>
                <w:p w14:paraId="4D4E187B">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废气</w:t>
                  </w:r>
                </w:p>
              </w:tc>
              <w:tc>
                <w:tcPr>
                  <w:tcW w:w="1603" w:type="pct"/>
                  <w:vMerge w:val="restart"/>
                  <w:noWrap/>
                  <w:vAlign w:val="center"/>
                </w:tcPr>
                <w:p w14:paraId="06C52DCD">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上风向参照点</w:t>
                  </w:r>
                  <w:r>
                    <w:rPr>
                      <w:rFonts w:hint="eastAsia" w:ascii="Times New Roman" w:hAnsi="Times New Roman" w:eastAsia="宋体"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w:t>
                  </w:r>
                </w:p>
                <w:p w14:paraId="41A09434">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下风向监控点</w:t>
                  </w:r>
                  <w:r>
                    <w:rPr>
                      <w:rFonts w:hint="eastAsia" w:ascii="Times New Roman" w:hAnsi="Times New Roman" w:eastAsia="宋体" w:cs="Times New Roman"/>
                      <w:color w:val="000000"/>
                      <w:kern w:val="2"/>
                      <w:sz w:val="21"/>
                      <w:szCs w:val="21"/>
                      <w:lang w:val="en-US" w:eastAsia="zh-CN" w:bidi="ar-SA"/>
                    </w:rPr>
                    <w:t>2</w:t>
                  </w:r>
                  <w:r>
                    <w:rPr>
                      <w:rFonts w:hint="default" w:ascii="Times New Roman" w:hAnsi="Times New Roman" w:eastAsia="宋体" w:cs="Times New Roman"/>
                      <w:color w:val="000000"/>
                      <w:kern w:val="2"/>
                      <w:sz w:val="21"/>
                      <w:szCs w:val="21"/>
                      <w:lang w:val="en-US" w:eastAsia="zh-CN" w:bidi="ar-SA"/>
                    </w:rPr>
                    <w:t>#</w:t>
                  </w:r>
                </w:p>
                <w:p w14:paraId="6E1A30E3">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下风向监控点</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w:t>
                  </w:r>
                </w:p>
                <w:p w14:paraId="3AEAEA8D">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000000"/>
                      <w:kern w:val="2"/>
                      <w:sz w:val="21"/>
                      <w:szCs w:val="21"/>
                      <w:lang w:val="en-US" w:eastAsia="zh-CN" w:bidi="ar-SA"/>
                    </w:rPr>
                    <w:t>下风向监控点</w:t>
                  </w:r>
                  <w:r>
                    <w:rPr>
                      <w:rFonts w:hint="eastAsia" w:ascii="Times New Roman" w:hAnsi="Times New Roman" w:eastAsia="宋体" w:cs="Times New Roman"/>
                      <w:color w:val="000000"/>
                      <w:kern w:val="2"/>
                      <w:sz w:val="21"/>
                      <w:szCs w:val="21"/>
                      <w:lang w:val="en-US" w:eastAsia="zh-CN" w:bidi="ar-SA"/>
                    </w:rPr>
                    <w:t>4</w:t>
                  </w:r>
                  <w:r>
                    <w:rPr>
                      <w:rFonts w:hint="default" w:ascii="Times New Roman" w:hAnsi="Times New Roman" w:eastAsia="宋体" w:cs="Times New Roman"/>
                      <w:color w:val="000000"/>
                      <w:kern w:val="2"/>
                      <w:sz w:val="21"/>
                      <w:szCs w:val="21"/>
                      <w:lang w:val="en-US" w:eastAsia="zh-CN" w:bidi="ar-SA"/>
                    </w:rPr>
                    <w:t>#</w:t>
                  </w:r>
                </w:p>
              </w:tc>
              <w:tc>
                <w:tcPr>
                  <w:tcW w:w="1753" w:type="pct"/>
                  <w:noWrap/>
                  <w:vAlign w:val="center"/>
                </w:tcPr>
                <w:p w14:paraId="196BD5AC">
                  <w:pPr>
                    <w:pStyle w:val="42"/>
                    <w:keepNext w:val="0"/>
                    <w:keepLines w:val="0"/>
                    <w:pageBreakBefore w:val="0"/>
                    <w:widowControl w:val="0"/>
                    <w:kinsoku/>
                    <w:wordWrap/>
                    <w:overflowPunct w:val="0"/>
                    <w:topLinePunct/>
                    <w:autoSpaceDE/>
                    <w:autoSpaceDN/>
                    <w:bidi w:val="0"/>
                    <w:adjustRightInd w:val="0"/>
                    <w:snapToGrid/>
                    <w:spacing w:after="0" w:line="240" w:lineRule="auto"/>
                    <w:ind w:right="0" w:rightChars="0"/>
                    <w:jc w:val="center"/>
                    <w:textAlignment w:val="baseline"/>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颗粒物、二甲苯</w:t>
                  </w:r>
                </w:p>
              </w:tc>
              <w:tc>
                <w:tcPr>
                  <w:tcW w:w="1001" w:type="pct"/>
                  <w:noWrap/>
                  <w:vAlign w:val="center"/>
                </w:tcPr>
                <w:p w14:paraId="04E6C4AF">
                  <w:pPr>
                    <w:keepNext w:val="0"/>
                    <w:keepLines w:val="0"/>
                    <w:pageBreakBefore w:val="0"/>
                    <w:kinsoku/>
                    <w:wordWrap/>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rPr>
                    <w:t>次/天，</w:t>
                  </w:r>
                  <w:r>
                    <w:rPr>
                      <w:rFonts w:hint="default" w:ascii="Times New Roman" w:hAnsi="Times New Roman" w:eastAsia="宋体" w:cs="Times New Roman"/>
                      <w:color w:val="000000"/>
                      <w:kern w:val="2"/>
                      <w:sz w:val="21"/>
                      <w:szCs w:val="21"/>
                      <w:highlight w:val="none"/>
                      <w:lang w:val="en-US" w:eastAsia="zh-CN" w:bidi="ar-SA"/>
                    </w:rPr>
                    <w:t>共</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rPr>
                    <w:t>天</w:t>
                  </w:r>
                </w:p>
              </w:tc>
            </w:tr>
            <w:tr w14:paraId="2CFC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vMerge w:val="continue"/>
                  <w:noWrap/>
                  <w:vAlign w:val="center"/>
                </w:tcPr>
                <w:p w14:paraId="37599662">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p>
              </w:tc>
              <w:tc>
                <w:tcPr>
                  <w:tcW w:w="1603" w:type="pct"/>
                  <w:vMerge w:val="continue"/>
                  <w:noWrap/>
                  <w:vAlign w:val="center"/>
                </w:tcPr>
                <w:p w14:paraId="0B4D44CE">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p>
              </w:tc>
              <w:tc>
                <w:tcPr>
                  <w:tcW w:w="1753" w:type="pct"/>
                  <w:noWrap/>
                  <w:vAlign w:val="center"/>
                </w:tcPr>
                <w:p w14:paraId="0F9BE444">
                  <w:pPr>
                    <w:pStyle w:val="42"/>
                    <w:keepNext w:val="0"/>
                    <w:keepLines w:val="0"/>
                    <w:pageBreakBefore w:val="0"/>
                    <w:widowControl w:val="0"/>
                    <w:kinsoku/>
                    <w:wordWrap/>
                    <w:overflowPunct w:val="0"/>
                    <w:topLinePunct/>
                    <w:autoSpaceDE/>
                    <w:autoSpaceDN/>
                    <w:bidi w:val="0"/>
                    <w:adjustRightInd w:val="0"/>
                    <w:snapToGrid/>
                    <w:spacing w:after="0" w:line="240" w:lineRule="auto"/>
                    <w:ind w:right="0" w:rightChars="0"/>
                    <w:jc w:val="center"/>
                    <w:textAlignment w:val="baseline"/>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非甲烷总烃</w:t>
                  </w:r>
                </w:p>
              </w:tc>
              <w:tc>
                <w:tcPr>
                  <w:tcW w:w="1001" w:type="pct"/>
                  <w:noWrap/>
                  <w:vAlign w:val="center"/>
                </w:tcPr>
                <w:p w14:paraId="6AB67C09">
                  <w:pPr>
                    <w:keepNext w:val="0"/>
                    <w:keepLines w:val="0"/>
                    <w:pageBreakBefore w:val="0"/>
                    <w:kinsoku/>
                    <w:wordWrap/>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w:t>
                  </w:r>
                  <w:r>
                    <w:rPr>
                      <w:rFonts w:hint="default" w:ascii="Times New Roman" w:hAnsi="Times New Roman" w:eastAsia="宋体" w:cs="Times New Roman"/>
                      <w:color w:val="000000"/>
                      <w:sz w:val="21"/>
                      <w:szCs w:val="21"/>
                    </w:rPr>
                    <w:t>次/天，</w:t>
                  </w:r>
                  <w:r>
                    <w:rPr>
                      <w:rFonts w:hint="default" w:ascii="Times New Roman" w:hAnsi="Times New Roman" w:eastAsia="宋体" w:cs="Times New Roman"/>
                      <w:color w:val="000000"/>
                      <w:kern w:val="2"/>
                      <w:sz w:val="21"/>
                      <w:szCs w:val="21"/>
                      <w:highlight w:val="none"/>
                      <w:lang w:val="en-US" w:eastAsia="zh-CN" w:bidi="ar-SA"/>
                    </w:rPr>
                    <w:t>共</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rPr>
                    <w:t>天</w:t>
                  </w:r>
                </w:p>
              </w:tc>
            </w:tr>
            <w:tr w14:paraId="3864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noWrap/>
                  <w:vAlign w:val="center"/>
                </w:tcPr>
                <w:p w14:paraId="2CE824F1">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eastAsia" w:eastAsia="宋体"/>
                      <w:sz w:val="21"/>
                      <w:szCs w:val="21"/>
                      <w:lang w:val="en-US" w:eastAsia="zh-CN"/>
                    </w:rPr>
                  </w:pPr>
                  <w:r>
                    <w:rPr>
                      <w:rFonts w:hint="eastAsia"/>
                      <w:sz w:val="21"/>
                      <w:szCs w:val="21"/>
                      <w:lang w:val="en-US" w:eastAsia="zh-CN"/>
                    </w:rPr>
                    <w:t>废水</w:t>
                  </w:r>
                </w:p>
              </w:tc>
              <w:tc>
                <w:tcPr>
                  <w:tcW w:w="1603" w:type="pct"/>
                  <w:noWrap/>
                  <w:vAlign w:val="center"/>
                </w:tcPr>
                <w:p w14:paraId="071410B7">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废水排放口</w:t>
                  </w:r>
                </w:p>
              </w:tc>
              <w:tc>
                <w:tcPr>
                  <w:tcW w:w="1753" w:type="pct"/>
                  <w:noWrap/>
                  <w:vAlign w:val="center"/>
                </w:tcPr>
                <w:p w14:paraId="0FCBA6E0">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pH值、化学需氧量、氨氮、五日生化需氧量、悬浮物、总磷、总氮</w:t>
                  </w:r>
                </w:p>
              </w:tc>
              <w:tc>
                <w:tcPr>
                  <w:tcW w:w="1001" w:type="pct"/>
                  <w:noWrap/>
                  <w:vAlign w:val="center"/>
                </w:tcPr>
                <w:p w14:paraId="65A63497">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rPr>
                    <w:t>次/天，</w:t>
                  </w:r>
                  <w:r>
                    <w:rPr>
                      <w:rFonts w:hint="default" w:ascii="Times New Roman" w:hAnsi="Times New Roman" w:eastAsia="宋体" w:cs="Times New Roman"/>
                      <w:color w:val="000000"/>
                      <w:kern w:val="2"/>
                      <w:sz w:val="21"/>
                      <w:szCs w:val="21"/>
                      <w:highlight w:val="none"/>
                      <w:lang w:val="en-US" w:eastAsia="zh-CN" w:bidi="ar-SA"/>
                    </w:rPr>
                    <w:t>共</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rPr>
                    <w:t>天</w:t>
                  </w:r>
                </w:p>
              </w:tc>
            </w:tr>
            <w:tr w14:paraId="2782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42" w:type="pct"/>
                  <w:noWrap/>
                  <w:vAlign w:val="center"/>
                </w:tcPr>
                <w:p w14:paraId="6534929C">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噪声</w:t>
                  </w:r>
                </w:p>
              </w:tc>
              <w:tc>
                <w:tcPr>
                  <w:tcW w:w="1603" w:type="pct"/>
                  <w:noWrap/>
                  <w:vAlign w:val="center"/>
                </w:tcPr>
                <w:p w14:paraId="51722400">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西厂界外1m处</w:t>
                  </w:r>
                </w:p>
                <w:p w14:paraId="57279909">
                  <w:pPr>
                    <w:pStyle w:val="42"/>
                    <w:keepNext w:val="0"/>
                    <w:keepLines w:val="0"/>
                    <w:pageBreakBefore w:val="0"/>
                    <w:kinsoku/>
                    <w:wordWrap/>
                    <w:overflowPunct w:val="0"/>
                    <w:topLinePunct/>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南厂界外1m处</w:t>
                  </w:r>
                </w:p>
              </w:tc>
              <w:tc>
                <w:tcPr>
                  <w:tcW w:w="1753" w:type="pct"/>
                  <w:noWrap/>
                  <w:vAlign w:val="center"/>
                </w:tcPr>
                <w:p w14:paraId="4DF3CD57">
                  <w:pPr>
                    <w:pStyle w:val="42"/>
                    <w:keepNext w:val="0"/>
                    <w:keepLines w:val="0"/>
                    <w:pageBreakBefore w:val="0"/>
                    <w:widowControl w:val="0"/>
                    <w:kinsoku/>
                    <w:wordWrap/>
                    <w:overflowPunct w:val="0"/>
                    <w:topLinePunct/>
                    <w:autoSpaceDE/>
                    <w:autoSpaceDN/>
                    <w:bidi w:val="0"/>
                    <w:adjustRightInd w:val="0"/>
                    <w:snapToGrid/>
                    <w:spacing w:after="0" w:line="240" w:lineRule="auto"/>
                    <w:ind w:right="0" w:rightChars="0"/>
                    <w:jc w:val="center"/>
                    <w:textAlignment w:val="baseline"/>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厂界环境噪声</w:t>
                  </w:r>
                </w:p>
              </w:tc>
              <w:tc>
                <w:tcPr>
                  <w:tcW w:w="1001" w:type="pct"/>
                  <w:noWrap/>
                  <w:vAlign w:val="center"/>
                </w:tcPr>
                <w:p w14:paraId="49C69E57">
                  <w:pPr>
                    <w:keepNext w:val="0"/>
                    <w:keepLines w:val="0"/>
                    <w:pageBreakBefore w:val="0"/>
                    <w:kinsoku/>
                    <w:wordWrap/>
                    <w:autoSpaceDE/>
                    <w:autoSpaceDN/>
                    <w:bidi w:val="0"/>
                    <w:adjustRightInd w:val="0"/>
                    <w:snapToGrid w:val="0"/>
                    <w:spacing w:after="0"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昼间1次，共2天</w:t>
                  </w:r>
                </w:p>
              </w:tc>
            </w:tr>
          </w:tbl>
          <w:p w14:paraId="3D374EA5">
            <w:pPr>
              <w:pStyle w:val="4"/>
              <w:pageBreakBefore w:val="0"/>
              <w:widowControl/>
              <w:numPr>
                <w:ilvl w:val="0"/>
                <w:numId w:val="0"/>
              </w:numPr>
              <w:kinsoku/>
              <w:wordWrap/>
              <w:overflowPunct/>
              <w:topLinePunct w:val="0"/>
              <w:autoSpaceDE/>
              <w:autoSpaceDN/>
              <w:bidi w:val="0"/>
              <w:adjustRightInd w:val="0"/>
              <w:snapToGrid w:val="0"/>
              <w:spacing w:before="0" w:beforeLines="0" w:after="0" w:line="520" w:lineRule="exact"/>
              <w:ind w:leftChars="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40FBB3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w:t>
            </w:r>
            <w:r>
              <w:rPr>
                <w:rFonts w:hint="eastAsia" w:cs="Times New Roman" w:eastAsiaTheme="minorEastAsia"/>
                <w:color w:val="000000" w:themeColor="text1"/>
                <w:kern w:val="2"/>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建设情况满足环评批复要求。</w:t>
            </w:r>
          </w:p>
          <w:p w14:paraId="214A4186">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A6BEE8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A23A07A">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C218D8F">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C067803">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77984D0">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49D12D">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31EA288">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06776FB">
            <w:pPr>
              <w:pStyle w:val="31"/>
              <w:spacing w:before="62" w:beforeLines="20" w:line="360" w:lineRule="auto"/>
              <w:ind w:left="0" w:leftChars="0" w:firstLine="480" w:firstLineChars="200"/>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A0C3C00">
            <w:pPr>
              <w:pStyle w:val="31"/>
              <w:spacing w:before="62" w:beforeLines="20" w:line="360" w:lineRule="auto"/>
              <w:ind w:left="0" w:leftChars="0" w:firstLine="0" w:firstLineChars="0"/>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p>
        </w:tc>
      </w:tr>
    </w:tbl>
    <w:p w14:paraId="769E8A7E">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0C99A780">
      <w:pPr>
        <w:pStyle w:val="8"/>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auto"/>
          <w:sz w:val="32"/>
          <w:szCs w:val="32"/>
          <w:lang w:val="en-US" w:eastAsia="zh-CN" w:bidi="ar-SA"/>
        </w:rPr>
      </w:pPr>
      <w:r>
        <w:rPr>
          <w:rFonts w:hint="default" w:ascii="Times New Roman" w:hAnsi="Times New Roman" w:cs="Times New Roman" w:eastAsiaTheme="minorEastAsia"/>
          <w:b/>
          <w:color w:val="auto"/>
          <w:sz w:val="32"/>
          <w:szCs w:val="32"/>
          <w:lang w:val="en-US" w:eastAsia="zh-CN" w:bidi="ar-SA"/>
        </w:rPr>
        <w:t>表七</w:t>
      </w:r>
    </w:p>
    <w:tbl>
      <w:tblPr>
        <w:tblStyle w:val="20"/>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EBB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6" w:type="dxa"/>
            <w:vAlign w:val="top"/>
          </w:tcPr>
          <w:p w14:paraId="472D4627">
            <w:pPr>
              <w:pStyle w:val="5"/>
              <w:keepNext/>
              <w:keepLines/>
              <w:pageBreakBefore w:val="0"/>
              <w:widowControl/>
              <w:kinsoku/>
              <w:wordWrap/>
              <w:overflowPunct/>
              <w:topLinePunct w:val="0"/>
              <w:autoSpaceDE/>
              <w:autoSpaceDN/>
              <w:bidi w:val="0"/>
              <w:adjustRightInd w:val="0"/>
              <w:snapToGrid w:val="0"/>
              <w:spacing w:before="0" w:beforeLines="0" w:after="0" w:afterLines="0" w:line="440" w:lineRule="exact"/>
              <w:textAlignment w:val="auto"/>
              <w:outlineLvl w:val="3"/>
              <w:rPr>
                <w:rFonts w:hint="default" w:ascii="Times New Roman" w:hAnsi="Times New Roman" w:eastAsia="宋体" w:cs="Times New Roman"/>
                <w:b/>
                <w:bCs/>
                <w:color w:val="auto"/>
                <w:sz w:val="24"/>
                <w:szCs w:val="24"/>
                <w:lang w:val="en-US" w:eastAsia="zh-CN" w:bidi="ar-SA"/>
              </w:rPr>
            </w:pPr>
            <w:r>
              <w:rPr>
                <w:rFonts w:hint="default" w:ascii="Times New Roman" w:hAnsi="Times New Roman" w:eastAsia="宋体" w:cs="Times New Roman"/>
                <w:b/>
                <w:bCs/>
                <w:color w:val="auto"/>
                <w:sz w:val="24"/>
                <w:szCs w:val="24"/>
                <w:lang w:val="en-US" w:eastAsia="zh-CN" w:bidi="ar-SA"/>
              </w:rPr>
              <w:t>验收</w:t>
            </w:r>
            <w:r>
              <w:rPr>
                <w:rFonts w:hint="eastAsia" w:cs="Times New Roman"/>
                <w:b/>
                <w:bCs/>
                <w:color w:val="auto"/>
                <w:sz w:val="24"/>
                <w:szCs w:val="24"/>
                <w:lang w:val="en-US" w:eastAsia="zh-CN" w:bidi="ar-SA"/>
              </w:rPr>
              <w:t>检</w:t>
            </w:r>
            <w:r>
              <w:rPr>
                <w:rFonts w:hint="default" w:ascii="Times New Roman" w:hAnsi="Times New Roman" w:eastAsia="宋体" w:cs="Times New Roman"/>
                <w:b/>
                <w:bCs/>
                <w:color w:val="auto"/>
                <w:sz w:val="24"/>
                <w:szCs w:val="24"/>
                <w:lang w:val="en-US" w:eastAsia="zh-CN" w:bidi="ar-SA"/>
              </w:rPr>
              <w:t>测期间生产工况记录：</w:t>
            </w:r>
          </w:p>
          <w:p w14:paraId="22F9C04B">
            <w:pPr>
              <w:keepNext w:val="0"/>
              <w:keepLines w:val="0"/>
              <w:pageBreakBefore w:val="0"/>
              <w:widowControl/>
              <w:numPr>
                <w:ilvl w:val="0"/>
                <w:numId w:val="2"/>
              </w:numPr>
              <w:kinsoku/>
              <w:wordWrap/>
              <w:overflowPunct/>
              <w:topLinePunct w:val="0"/>
              <w:autoSpaceDE/>
              <w:autoSpaceDN/>
              <w:bidi w:val="0"/>
              <w:adjustRightInd w:val="0"/>
              <w:snapToGrid w:val="0"/>
              <w:spacing w:after="0" w:line="440" w:lineRule="exact"/>
              <w:ind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测期间该公司生产负荷满足验收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测工况的要求</w:t>
            </w:r>
            <w:r>
              <w:rPr>
                <w:rFonts w:hint="eastAsia" w:ascii="Times New Roman" w:hAnsi="Times New Roman" w:cs="Times New Roman" w:eastAsiaTheme="minorEastAsia"/>
                <w:color w:val="auto"/>
                <w:sz w:val="24"/>
                <w:szCs w:val="24"/>
                <w:lang w:val="en-US" w:eastAsia="zh-CN"/>
              </w:rPr>
              <w:t>。</w:t>
            </w:r>
          </w:p>
          <w:p w14:paraId="7DAE8771">
            <w:pPr>
              <w:keepNext w:val="0"/>
              <w:keepLines w:val="0"/>
              <w:pageBreakBefore w:val="0"/>
              <w:widowControl/>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仿宋_GB2312" w:cs="Times New Roman"/>
                <w:color w:val="auto"/>
                <w:sz w:val="21"/>
                <w:szCs w:val="21"/>
              </w:rPr>
            </w:pPr>
            <w:r>
              <w:rPr>
                <w:rFonts w:hint="default" w:ascii="Times New Roman" w:hAnsi="Times New Roman" w:cs="Times New Roman" w:eastAsiaTheme="minorEastAsia"/>
                <w:color w:val="auto"/>
                <w:sz w:val="24"/>
                <w:szCs w:val="21"/>
                <w:lang w:val="en-US" w:eastAsia="zh-CN"/>
              </w:rPr>
              <w:t>2</w:t>
            </w:r>
            <w:r>
              <w:rPr>
                <w:rFonts w:hint="default" w:ascii="Times New Roman" w:hAnsi="Times New Roman" w:cs="Times New Roman" w:eastAsiaTheme="minorEastAsia"/>
                <w:color w:val="auto"/>
                <w:sz w:val="24"/>
                <w:szCs w:val="24"/>
                <w:lang w:val="en-US" w:eastAsia="zh-CN"/>
              </w:rPr>
              <w:t>、验收</w:t>
            </w:r>
            <w:r>
              <w:rPr>
                <w:rFonts w:hint="eastAsia" w:cs="Times New Roman" w:eastAsiaTheme="minorEastAsia"/>
                <w:color w:val="auto"/>
                <w:sz w:val="24"/>
                <w:szCs w:val="24"/>
                <w:lang w:val="en-US" w:eastAsia="zh-CN"/>
              </w:rPr>
              <w:t>检</w:t>
            </w:r>
            <w:r>
              <w:rPr>
                <w:rFonts w:hint="default" w:ascii="Times New Roman" w:hAnsi="Times New Roman" w:cs="Times New Roman" w:eastAsiaTheme="minorEastAsia"/>
                <w:color w:val="auto"/>
                <w:sz w:val="24"/>
                <w:szCs w:val="24"/>
                <w:lang w:val="en-US" w:eastAsia="zh-CN"/>
              </w:rPr>
              <w:t>测期间，各生产设施运行正常。</w:t>
            </w:r>
          </w:p>
        </w:tc>
      </w:tr>
      <w:tr w14:paraId="47825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3" w:hRule="atLeast"/>
          <w:jc w:val="center"/>
        </w:trPr>
        <w:tc>
          <w:tcPr>
            <w:tcW w:w="8946" w:type="dxa"/>
            <w:vAlign w:val="top"/>
          </w:tcPr>
          <w:p w14:paraId="667A640C">
            <w:pPr>
              <w:keepNext w:val="0"/>
              <w:keepLines w:val="0"/>
              <w:pageBreakBefore w:val="0"/>
              <w:widowControl/>
              <w:kinsoku/>
              <w:wordWrap/>
              <w:overflowPunct/>
              <w:topLinePunct w:val="0"/>
              <w:autoSpaceDE/>
              <w:autoSpaceDN/>
              <w:bidi w:val="0"/>
              <w:adjustRightInd w:val="0"/>
              <w:snapToGrid w:val="0"/>
              <w:spacing w:after="0" w:line="480" w:lineRule="exac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验收监测结果：</w:t>
            </w:r>
          </w:p>
          <w:p w14:paraId="4202A198">
            <w:pPr>
              <w:keepNext w:val="0"/>
              <w:keepLines w:val="0"/>
              <w:pageBreakBefore w:val="0"/>
              <w:widowControl/>
              <w:numPr>
                <w:ilvl w:val="0"/>
                <w:numId w:val="3"/>
              </w:numPr>
              <w:kinsoku/>
              <w:wordWrap/>
              <w:overflowPunct/>
              <w:topLinePunct w:val="0"/>
              <w:autoSpaceDE/>
              <w:autoSpaceDN/>
              <w:bidi w:val="0"/>
              <w:adjustRightInd w:val="0"/>
              <w:snapToGrid w:val="0"/>
              <w:spacing w:after="0" w:line="48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ascii="Times New Roman" w:hAnsi="Times New Roman" w:cs="Times New Roman" w:eastAsiaTheme="minorEastAsia"/>
                <w:b/>
                <w:bCs/>
                <w:color w:val="auto"/>
                <w:sz w:val="24"/>
                <w:szCs w:val="24"/>
                <w:lang w:val="en-US" w:eastAsia="zh-CN"/>
              </w:rPr>
              <w:t>废</w:t>
            </w:r>
            <w:r>
              <w:rPr>
                <w:rFonts w:hint="eastAsia" w:cs="Times New Roman" w:eastAsiaTheme="minorEastAsia"/>
                <w:b/>
                <w:bCs/>
                <w:color w:val="auto"/>
                <w:sz w:val="24"/>
                <w:szCs w:val="24"/>
                <w:lang w:val="en-US" w:eastAsia="zh-CN"/>
              </w:rPr>
              <w:t>气</w:t>
            </w:r>
            <w:r>
              <w:rPr>
                <w:rFonts w:hint="eastAsia" w:ascii="Times New Roman" w:hAnsi="Times New Roman" w:cs="Times New Roman" w:eastAsiaTheme="minorEastAsia"/>
                <w:b/>
                <w:bCs/>
                <w:color w:val="auto"/>
                <w:sz w:val="24"/>
                <w:szCs w:val="24"/>
                <w:lang w:eastAsia="zh-CN"/>
              </w:rPr>
              <w:t>监测</w:t>
            </w:r>
          </w:p>
          <w:p w14:paraId="07EF83FF">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both"/>
              <w:textAlignment w:val="auto"/>
              <w:outlineLvl w:val="9"/>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（1）有组织废气检测结果</w:t>
            </w:r>
          </w:p>
          <w:p w14:paraId="4E08797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13   </w:t>
            </w:r>
            <w:r>
              <w:rPr>
                <w:rFonts w:hint="eastAsia" w:cs="Times New Roman"/>
                <w:b/>
                <w:color w:val="000000" w:themeColor="text1"/>
                <w:kern w:val="2"/>
                <w:sz w:val="24"/>
                <w:szCs w:val="24"/>
                <w:lang w:val="en-US" w:eastAsia="zh-CN" w:bidi="ar-SA"/>
                <w14:textFill>
                  <w14:solidFill>
                    <w14:schemeClr w14:val="tx1"/>
                  </w14:solidFill>
                </w14:textFill>
              </w:rPr>
              <w:t>有组织废气检测结果一览表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053"/>
              <w:gridCol w:w="795"/>
              <w:gridCol w:w="787"/>
              <w:gridCol w:w="1587"/>
              <w:gridCol w:w="1226"/>
              <w:gridCol w:w="1257"/>
              <w:gridCol w:w="1117"/>
            </w:tblGrid>
            <w:tr w14:paraId="60F7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noWrap w:val="0"/>
                  <w:vAlign w:val="center"/>
                </w:tcPr>
                <w:p w14:paraId="0B743C72">
                  <w:pPr>
                    <w:keepNext w:val="0"/>
                    <w:keepLines w:val="0"/>
                    <w:pageBreakBefore w:val="0"/>
                    <w:widowControl/>
                    <w:kinsoku/>
                    <w:wordWrap/>
                    <w:overflowPunct/>
                    <w:topLinePunct w:val="0"/>
                    <w:autoSpaceDE/>
                    <w:autoSpaceDN/>
                    <w:bidi w:val="0"/>
                    <w:adjustRightInd w:val="0"/>
                    <w:snapToGrid w:val="0"/>
                    <w:spacing w:after="0" w:line="240" w:lineRule="atLeast"/>
                    <w:jc w:val="both"/>
                    <w:rPr>
                      <w:rFonts w:hint="default" w:ascii="Times New Roman" w:hAnsi="Times New Roman" w:eastAsia="宋体" w:cs="Times New Roman"/>
                      <w:b/>
                      <w:color w:val="000000"/>
                      <w:sz w:val="21"/>
                      <w:szCs w:val="21"/>
                      <w:vertAlign w:val="baseline"/>
                      <w:lang w:eastAsia="zh-CN"/>
                    </w:rPr>
                  </w:pPr>
                  <w:r>
                    <w:rPr>
                      <w:rFonts w:hint="default" w:ascii="Times New Roman" w:hAnsi="Times New Roman" w:eastAsia="宋体" w:cs="Times New Roman"/>
                      <w:color w:val="000000"/>
                      <w:sz w:val="21"/>
                      <w:szCs w:val="21"/>
                      <w:lang w:eastAsia="zh-CN"/>
                    </w:rPr>
                    <w:t>采样日期</w:t>
                  </w:r>
                </w:p>
              </w:tc>
              <w:tc>
                <w:tcPr>
                  <w:tcW w:w="604" w:type="pct"/>
                  <w:noWrap w:val="0"/>
                  <w:vAlign w:val="center"/>
                </w:tcPr>
                <w:p w14:paraId="4D2A377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检测点位</w:t>
                  </w:r>
                </w:p>
              </w:tc>
              <w:tc>
                <w:tcPr>
                  <w:tcW w:w="456" w:type="pct"/>
                  <w:noWrap w:val="0"/>
                  <w:vAlign w:val="center"/>
                </w:tcPr>
                <w:p w14:paraId="0CF5C61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检测因子</w:t>
                  </w:r>
                </w:p>
              </w:tc>
              <w:tc>
                <w:tcPr>
                  <w:tcW w:w="451" w:type="pct"/>
                  <w:noWrap w:val="0"/>
                  <w:vAlign w:val="center"/>
                </w:tcPr>
                <w:p w14:paraId="3C764BF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检测频次</w:t>
                  </w:r>
                </w:p>
              </w:tc>
              <w:tc>
                <w:tcPr>
                  <w:tcW w:w="910" w:type="pct"/>
                  <w:noWrap w:val="0"/>
                  <w:vAlign w:val="center"/>
                </w:tcPr>
                <w:p w14:paraId="6A8D094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样品编号</w:t>
                  </w:r>
                </w:p>
              </w:tc>
              <w:tc>
                <w:tcPr>
                  <w:tcW w:w="703" w:type="pct"/>
                  <w:noWrap w:val="0"/>
                  <w:vAlign w:val="center"/>
                </w:tcPr>
                <w:p w14:paraId="39C213B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排放浓度(</w:t>
                  </w:r>
                  <w:r>
                    <w:rPr>
                      <w:rFonts w:hint="default" w:ascii="Times New Roman" w:hAnsi="Times New Roman" w:eastAsia="宋体" w:cs="Times New Roman"/>
                      <w:color w:val="000000"/>
                      <w:kern w:val="2"/>
                      <w:sz w:val="21"/>
                      <w:szCs w:val="21"/>
                      <w:highlight w:val="none"/>
                      <w:lang w:val="en-US" w:eastAsia="zh-CN" w:bidi="ar-SA"/>
                    </w:rPr>
                    <w:t>mg/m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sz w:val="21"/>
                      <w:szCs w:val="21"/>
                      <w:vertAlign w:val="baseline"/>
                      <w:lang w:val="en-US" w:eastAsia="zh-CN"/>
                    </w:rPr>
                    <w:t>)</w:t>
                  </w:r>
                </w:p>
              </w:tc>
              <w:tc>
                <w:tcPr>
                  <w:tcW w:w="721" w:type="pct"/>
                  <w:noWrap w:val="0"/>
                  <w:vAlign w:val="center"/>
                </w:tcPr>
                <w:p w14:paraId="011F15A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排放速率</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kern w:val="2"/>
                      <w:sz w:val="21"/>
                      <w:szCs w:val="21"/>
                      <w:highlight w:val="none"/>
                      <w:lang w:val="en-US" w:eastAsia="zh-CN" w:bidi="ar-SA"/>
                    </w:rPr>
                    <w:t>kg/h</w:t>
                  </w:r>
                  <w:r>
                    <w:rPr>
                      <w:rFonts w:hint="default" w:ascii="Times New Roman" w:hAnsi="Times New Roman" w:eastAsia="宋体" w:cs="Times New Roman"/>
                      <w:color w:val="000000"/>
                      <w:sz w:val="21"/>
                      <w:szCs w:val="21"/>
                      <w:lang w:eastAsia="zh-CN"/>
                    </w:rPr>
                    <w:t>）</w:t>
                  </w:r>
                </w:p>
              </w:tc>
              <w:tc>
                <w:tcPr>
                  <w:tcW w:w="641" w:type="pct"/>
                  <w:noWrap w:val="0"/>
                  <w:vAlign w:val="center"/>
                </w:tcPr>
                <w:p w14:paraId="08C45A2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vertAlign w:val="baseline"/>
                      <w:lang w:eastAsia="zh-CN"/>
                    </w:rPr>
                  </w:pPr>
                  <w:r>
                    <w:rPr>
                      <w:rFonts w:hint="default" w:ascii="Times New Roman" w:hAnsi="Times New Roman" w:eastAsia="宋体" w:cs="Times New Roman"/>
                      <w:color w:val="000000"/>
                      <w:sz w:val="21"/>
                      <w:szCs w:val="21"/>
                      <w:vertAlign w:val="baseline"/>
                      <w:lang w:val="en-US" w:eastAsia="zh-CN"/>
                    </w:rPr>
                    <w:t>标干</w:t>
                  </w:r>
                  <w:r>
                    <w:rPr>
                      <w:rFonts w:hint="default" w:ascii="Times New Roman" w:hAnsi="Times New Roman" w:eastAsia="宋体" w:cs="Times New Roman"/>
                      <w:color w:val="000000"/>
                      <w:sz w:val="21"/>
                      <w:szCs w:val="21"/>
                      <w:vertAlign w:val="baseline"/>
                      <w:lang w:eastAsia="zh-CN"/>
                    </w:rPr>
                    <w:t>流量（</w:t>
                  </w:r>
                  <w:r>
                    <w:rPr>
                      <w:rFonts w:hint="default" w:ascii="Times New Roman" w:hAnsi="Times New Roman" w:eastAsia="宋体" w:cs="Times New Roman"/>
                      <w:color w:val="000000"/>
                      <w:kern w:val="2"/>
                      <w:sz w:val="21"/>
                      <w:szCs w:val="21"/>
                      <w:highlight w:val="none"/>
                      <w:vertAlign w:val="baseline"/>
                      <w:lang w:val="en-US" w:eastAsia="zh-CN" w:bidi="ar-SA"/>
                    </w:rPr>
                    <w:t>m</w:t>
                  </w:r>
                  <w:r>
                    <w:rPr>
                      <w:rFonts w:hint="default" w:ascii="Times New Roman" w:hAnsi="Times New Roman" w:eastAsia="宋体" w:cs="Times New Roman"/>
                      <w:color w:val="000000"/>
                      <w:kern w:val="2"/>
                      <w:sz w:val="21"/>
                      <w:szCs w:val="21"/>
                      <w:highlight w:val="none"/>
                      <w:vertAlign w:val="superscript"/>
                      <w:lang w:val="en-US" w:eastAsia="zh-CN" w:bidi="ar-SA"/>
                    </w:rPr>
                    <w:t>3</w:t>
                  </w:r>
                  <w:r>
                    <w:rPr>
                      <w:rFonts w:hint="default" w:ascii="Times New Roman" w:hAnsi="Times New Roman" w:eastAsia="宋体" w:cs="Times New Roman"/>
                      <w:color w:val="000000"/>
                      <w:kern w:val="2"/>
                      <w:sz w:val="21"/>
                      <w:szCs w:val="21"/>
                      <w:highlight w:val="none"/>
                      <w:vertAlign w:val="baseline"/>
                      <w:lang w:val="en-US" w:eastAsia="zh-CN" w:bidi="ar-SA"/>
                    </w:rPr>
                    <w:t>/h</w:t>
                  </w:r>
                  <w:r>
                    <w:rPr>
                      <w:rFonts w:hint="default" w:ascii="Times New Roman" w:hAnsi="Times New Roman" w:eastAsia="宋体" w:cs="Times New Roman"/>
                      <w:color w:val="000000"/>
                      <w:sz w:val="21"/>
                      <w:szCs w:val="21"/>
                      <w:vertAlign w:val="baseline"/>
                      <w:lang w:eastAsia="zh-CN"/>
                    </w:rPr>
                    <w:t>）</w:t>
                  </w:r>
                </w:p>
              </w:tc>
            </w:tr>
            <w:tr w14:paraId="4B6CC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restart"/>
                  <w:noWrap w:val="0"/>
                  <w:vAlign w:val="center"/>
                </w:tcPr>
                <w:p w14:paraId="119865B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2025.03.24</w:t>
                  </w:r>
                </w:p>
              </w:tc>
              <w:tc>
                <w:tcPr>
                  <w:tcW w:w="604" w:type="pct"/>
                  <w:vMerge w:val="restart"/>
                  <w:noWrap w:val="0"/>
                  <w:vAlign w:val="center"/>
                </w:tcPr>
                <w:p w14:paraId="1A29314E">
                  <w:pPr>
                    <w:pStyle w:val="42"/>
                    <w:keepNext w:val="0"/>
                    <w:keepLines w:val="0"/>
                    <w:pageBreakBefore w:val="0"/>
                    <w:widowControl/>
                    <w:kinsoku/>
                    <w:wordWrap/>
                    <w:overflowPunct w:val="0"/>
                    <w:topLinePunct/>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DA001排气筒出口</w:t>
                  </w:r>
                </w:p>
              </w:tc>
              <w:tc>
                <w:tcPr>
                  <w:tcW w:w="456" w:type="pct"/>
                  <w:vMerge w:val="restart"/>
                  <w:noWrap w:val="0"/>
                  <w:vAlign w:val="center"/>
                </w:tcPr>
                <w:p w14:paraId="21A02A1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颗粒物</w:t>
                  </w:r>
                </w:p>
              </w:tc>
              <w:tc>
                <w:tcPr>
                  <w:tcW w:w="451" w:type="pct"/>
                  <w:noWrap w:val="0"/>
                  <w:vAlign w:val="center"/>
                </w:tcPr>
                <w:p w14:paraId="5C03222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0EE1F82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01</w:t>
                  </w:r>
                </w:p>
              </w:tc>
              <w:tc>
                <w:tcPr>
                  <w:tcW w:w="703" w:type="pct"/>
                  <w:noWrap w:val="0"/>
                  <w:vAlign w:val="center"/>
                </w:tcPr>
                <w:p w14:paraId="40DC9C5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1.6</w:t>
                  </w:r>
                </w:p>
              </w:tc>
              <w:tc>
                <w:tcPr>
                  <w:tcW w:w="721" w:type="pct"/>
                  <w:noWrap w:val="0"/>
                  <w:vAlign w:val="center"/>
                </w:tcPr>
                <w:p w14:paraId="2B7A8C7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7.94</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4C9F729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0176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Merge w:val="continue"/>
                  <w:noWrap w:val="0"/>
                  <w:vAlign w:val="center"/>
                </w:tcPr>
                <w:p w14:paraId="7C0C6A0A">
                  <w:pPr>
                    <w:keepNext w:val="0"/>
                    <w:keepLines w:val="0"/>
                    <w:pageBreakBefore w:val="0"/>
                    <w:widowControl/>
                    <w:kinsoku/>
                    <w:wordWrap/>
                    <w:overflowPunct/>
                    <w:topLinePunct w:val="0"/>
                    <w:autoSpaceDE/>
                    <w:autoSpaceDN/>
                    <w:bidi w:val="0"/>
                    <w:adjustRightInd w:val="0"/>
                    <w:snapToGrid w:val="0"/>
                    <w:spacing w:after="0" w:line="240" w:lineRule="atLeast"/>
                    <w:jc w:val="both"/>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7018A6A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0CD267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1B329A1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574C000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2</w:t>
                  </w:r>
                </w:p>
              </w:tc>
              <w:tc>
                <w:tcPr>
                  <w:tcW w:w="703" w:type="pct"/>
                  <w:noWrap w:val="0"/>
                  <w:vAlign w:val="center"/>
                </w:tcPr>
                <w:p w14:paraId="069571A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1.9</w:t>
                  </w:r>
                </w:p>
              </w:tc>
              <w:tc>
                <w:tcPr>
                  <w:tcW w:w="721" w:type="pct"/>
                  <w:noWrap w:val="0"/>
                  <w:vAlign w:val="center"/>
                </w:tcPr>
                <w:p w14:paraId="1AE667F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8.89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00A653E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4.68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7F7A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53CF864">
                  <w:pPr>
                    <w:keepNext w:val="0"/>
                    <w:keepLines w:val="0"/>
                    <w:pageBreakBefore w:val="0"/>
                    <w:widowControl/>
                    <w:kinsoku/>
                    <w:wordWrap/>
                    <w:overflowPunct/>
                    <w:topLinePunct w:val="0"/>
                    <w:autoSpaceDE/>
                    <w:autoSpaceDN/>
                    <w:bidi w:val="0"/>
                    <w:adjustRightInd w:val="0"/>
                    <w:snapToGrid w:val="0"/>
                    <w:spacing w:after="0" w:line="240" w:lineRule="atLeast"/>
                    <w:jc w:val="both"/>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65CB01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24A17B9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3AAFBA4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9DA301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503</w:t>
                  </w:r>
                </w:p>
              </w:tc>
              <w:tc>
                <w:tcPr>
                  <w:tcW w:w="703" w:type="pct"/>
                  <w:noWrap w:val="0"/>
                  <w:vAlign w:val="center"/>
                </w:tcPr>
                <w:p w14:paraId="771FE78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1.4</w:t>
                  </w:r>
                </w:p>
              </w:tc>
              <w:tc>
                <w:tcPr>
                  <w:tcW w:w="721" w:type="pct"/>
                  <w:noWrap w:val="0"/>
                  <w:vAlign w:val="center"/>
                </w:tcPr>
                <w:p w14:paraId="06688B0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6.10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098E8B9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4.36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06CA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5AEF50F">
                  <w:pPr>
                    <w:keepNext w:val="0"/>
                    <w:keepLines w:val="0"/>
                    <w:pageBreakBefore w:val="0"/>
                    <w:widowControl/>
                    <w:kinsoku/>
                    <w:wordWrap/>
                    <w:overflowPunct/>
                    <w:topLinePunct w:val="0"/>
                    <w:autoSpaceDE/>
                    <w:autoSpaceDN/>
                    <w:bidi w:val="0"/>
                    <w:adjustRightInd w:val="0"/>
                    <w:snapToGrid w:val="0"/>
                    <w:spacing w:after="0" w:line="240" w:lineRule="atLeast"/>
                    <w:jc w:val="both"/>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525E514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CD1EE6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097F9E9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5EE84C0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62230E2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1.6</w:t>
                  </w:r>
                </w:p>
              </w:tc>
              <w:tc>
                <w:tcPr>
                  <w:tcW w:w="721" w:type="pct"/>
                  <w:noWrap w:val="0"/>
                  <w:vAlign w:val="center"/>
                </w:tcPr>
                <w:p w14:paraId="716FABF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7.64</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463B7E1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4.67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3069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1EECB8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restart"/>
                  <w:noWrap w:val="0"/>
                  <w:vAlign w:val="center"/>
                </w:tcPr>
                <w:p w14:paraId="2CADDB81">
                  <w:pPr>
                    <w:pStyle w:val="42"/>
                    <w:keepNext w:val="0"/>
                    <w:keepLines w:val="0"/>
                    <w:pageBreakBefore w:val="0"/>
                    <w:widowControl/>
                    <w:kinsoku/>
                    <w:wordWrap/>
                    <w:overflowPunct w:val="0"/>
                    <w:topLinePunct/>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DA002排气筒出口</w:t>
                  </w:r>
                </w:p>
              </w:tc>
              <w:tc>
                <w:tcPr>
                  <w:tcW w:w="456" w:type="pct"/>
                  <w:vMerge w:val="restart"/>
                  <w:noWrap w:val="0"/>
                  <w:vAlign w:val="center"/>
                </w:tcPr>
                <w:p w14:paraId="6E7FABD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rPr>
                    <w:t>颗粒物</w:t>
                  </w:r>
                </w:p>
              </w:tc>
              <w:tc>
                <w:tcPr>
                  <w:tcW w:w="451" w:type="pct"/>
                  <w:noWrap w:val="0"/>
                  <w:vAlign w:val="center"/>
                </w:tcPr>
                <w:p w14:paraId="6E32557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03C2F30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6</w:t>
                  </w:r>
                  <w:r>
                    <w:rPr>
                      <w:rFonts w:hint="default" w:ascii="Times New Roman" w:hAnsi="Times New Roman" w:eastAsia="宋体" w:cs="Times New Roman"/>
                      <w:color w:val="000000"/>
                      <w:kern w:val="2"/>
                      <w:sz w:val="21"/>
                      <w:szCs w:val="21"/>
                      <w:highlight w:val="none"/>
                      <w:lang w:val="en-US" w:eastAsia="zh-CN" w:bidi="ar-SA"/>
                    </w:rPr>
                    <w:t>01</w:t>
                  </w:r>
                </w:p>
              </w:tc>
              <w:tc>
                <w:tcPr>
                  <w:tcW w:w="703" w:type="pct"/>
                  <w:noWrap w:val="0"/>
                  <w:vAlign w:val="center"/>
                </w:tcPr>
                <w:p w14:paraId="22DD7F6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721" w:type="pct"/>
                  <w:noWrap w:val="0"/>
                  <w:vAlign w:val="center"/>
                </w:tcPr>
                <w:p w14:paraId="7316628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0.068 </w:t>
                  </w:r>
                </w:p>
              </w:tc>
              <w:tc>
                <w:tcPr>
                  <w:tcW w:w="641" w:type="pct"/>
                  <w:noWrap w:val="0"/>
                  <w:vAlign w:val="center"/>
                </w:tcPr>
                <w:p w14:paraId="0CB6A3A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2CC3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22635C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68612D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1F8C41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4E487DE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5CE7D51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6</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2</w:t>
                  </w:r>
                </w:p>
              </w:tc>
              <w:tc>
                <w:tcPr>
                  <w:tcW w:w="703" w:type="pct"/>
                  <w:noWrap w:val="0"/>
                  <w:vAlign w:val="center"/>
                </w:tcPr>
                <w:p w14:paraId="7A32791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721" w:type="pct"/>
                  <w:noWrap w:val="0"/>
                  <w:vAlign w:val="center"/>
                </w:tcPr>
                <w:p w14:paraId="13733F1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0.095 </w:t>
                  </w:r>
                </w:p>
              </w:tc>
              <w:tc>
                <w:tcPr>
                  <w:tcW w:w="641" w:type="pct"/>
                  <w:noWrap w:val="0"/>
                  <w:vAlign w:val="center"/>
                </w:tcPr>
                <w:p w14:paraId="7CFCB49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1672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B1BD2E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4DFA15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DEF338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567385E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0DB04EE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603</w:t>
                  </w:r>
                </w:p>
              </w:tc>
              <w:tc>
                <w:tcPr>
                  <w:tcW w:w="703" w:type="pct"/>
                  <w:noWrap w:val="0"/>
                  <w:vAlign w:val="center"/>
                </w:tcPr>
                <w:p w14:paraId="73A4861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.0</w:t>
                  </w:r>
                </w:p>
              </w:tc>
              <w:tc>
                <w:tcPr>
                  <w:tcW w:w="721" w:type="pct"/>
                  <w:noWrap w:val="0"/>
                  <w:vAlign w:val="center"/>
                </w:tcPr>
                <w:p w14:paraId="10882CD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0.059 </w:t>
                  </w:r>
                </w:p>
              </w:tc>
              <w:tc>
                <w:tcPr>
                  <w:tcW w:w="641" w:type="pct"/>
                  <w:noWrap w:val="0"/>
                  <w:vAlign w:val="center"/>
                </w:tcPr>
                <w:p w14:paraId="4A40786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2078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13CAA6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2D6F06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19A8A59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56ED5E4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3802445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795CE20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721" w:type="pct"/>
                  <w:noWrap w:val="0"/>
                  <w:vAlign w:val="center"/>
                </w:tcPr>
                <w:p w14:paraId="0040881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0.074 </w:t>
                  </w:r>
                </w:p>
              </w:tc>
              <w:tc>
                <w:tcPr>
                  <w:tcW w:w="641" w:type="pct"/>
                  <w:noWrap w:val="0"/>
                  <w:vAlign w:val="center"/>
                </w:tcPr>
                <w:p w14:paraId="5DEB005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2.97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411E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47380BD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B0B97A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18C5009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非甲烷总烃</w:t>
                  </w:r>
                </w:p>
              </w:tc>
              <w:tc>
                <w:tcPr>
                  <w:tcW w:w="451" w:type="pct"/>
                  <w:noWrap w:val="0"/>
                  <w:vAlign w:val="center"/>
                </w:tcPr>
                <w:p w14:paraId="785B841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43F953B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6</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4</w:t>
                  </w:r>
                </w:p>
              </w:tc>
              <w:tc>
                <w:tcPr>
                  <w:tcW w:w="703" w:type="pct"/>
                  <w:noWrap w:val="0"/>
                  <w:vAlign w:val="center"/>
                </w:tcPr>
                <w:p w14:paraId="32F8FBD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2.67</w:t>
                  </w:r>
                </w:p>
              </w:tc>
              <w:tc>
                <w:tcPr>
                  <w:tcW w:w="721" w:type="pct"/>
                  <w:noWrap w:val="0"/>
                  <w:vAlign w:val="center"/>
                </w:tcPr>
                <w:p w14:paraId="5DCF0AA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0.079 </w:t>
                  </w:r>
                </w:p>
              </w:tc>
              <w:tc>
                <w:tcPr>
                  <w:tcW w:w="641" w:type="pct"/>
                  <w:noWrap w:val="0"/>
                  <w:vAlign w:val="center"/>
                </w:tcPr>
                <w:p w14:paraId="202E833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3D7C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1274FD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2A3F2E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E184E0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082A2D0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3B97653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6</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5</w:t>
                  </w:r>
                </w:p>
              </w:tc>
              <w:tc>
                <w:tcPr>
                  <w:tcW w:w="703" w:type="pct"/>
                  <w:noWrap w:val="0"/>
                  <w:vAlign w:val="center"/>
                </w:tcPr>
                <w:p w14:paraId="6F33C45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2.92</w:t>
                  </w:r>
                </w:p>
              </w:tc>
              <w:tc>
                <w:tcPr>
                  <w:tcW w:w="721" w:type="pct"/>
                  <w:noWrap w:val="0"/>
                  <w:vAlign w:val="center"/>
                </w:tcPr>
                <w:p w14:paraId="4AB3336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0.087 </w:t>
                  </w:r>
                </w:p>
              </w:tc>
              <w:tc>
                <w:tcPr>
                  <w:tcW w:w="641" w:type="pct"/>
                  <w:noWrap w:val="0"/>
                  <w:vAlign w:val="center"/>
                </w:tcPr>
                <w:p w14:paraId="330203D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410C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157B6C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E83386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510198C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0214A68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DFA98D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031414Q0606</w:t>
                  </w:r>
                </w:p>
              </w:tc>
              <w:tc>
                <w:tcPr>
                  <w:tcW w:w="703" w:type="pct"/>
                  <w:noWrap w:val="0"/>
                  <w:vAlign w:val="center"/>
                </w:tcPr>
                <w:p w14:paraId="56F2075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2.99</w:t>
                  </w:r>
                </w:p>
              </w:tc>
              <w:tc>
                <w:tcPr>
                  <w:tcW w:w="721" w:type="pct"/>
                  <w:noWrap w:val="0"/>
                  <w:vAlign w:val="center"/>
                </w:tcPr>
                <w:p w14:paraId="4400F73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0.089 </w:t>
                  </w:r>
                </w:p>
              </w:tc>
              <w:tc>
                <w:tcPr>
                  <w:tcW w:w="641" w:type="pct"/>
                  <w:noWrap w:val="0"/>
                  <w:vAlign w:val="center"/>
                </w:tcPr>
                <w:p w14:paraId="297BF86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3E6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CCBDB9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0D1D227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BF3C0D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1155053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036A4EF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25DC666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2.86 </w:t>
                  </w:r>
                </w:p>
              </w:tc>
              <w:tc>
                <w:tcPr>
                  <w:tcW w:w="721" w:type="pct"/>
                  <w:noWrap w:val="0"/>
                  <w:vAlign w:val="center"/>
                </w:tcPr>
                <w:p w14:paraId="2165CEB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0.085 </w:t>
                  </w:r>
                </w:p>
              </w:tc>
              <w:tc>
                <w:tcPr>
                  <w:tcW w:w="641" w:type="pct"/>
                  <w:noWrap w:val="0"/>
                  <w:vAlign w:val="center"/>
                </w:tcPr>
                <w:p w14:paraId="17A8683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2.97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52D1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92E32B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3E5D2E2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5FF89FA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二甲苯</w:t>
                  </w:r>
                </w:p>
              </w:tc>
              <w:tc>
                <w:tcPr>
                  <w:tcW w:w="451" w:type="pct"/>
                  <w:noWrap w:val="0"/>
                  <w:vAlign w:val="center"/>
                </w:tcPr>
                <w:p w14:paraId="0771444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4AAC328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7</w:t>
                  </w:r>
                </w:p>
              </w:tc>
              <w:tc>
                <w:tcPr>
                  <w:tcW w:w="703" w:type="pct"/>
                  <w:noWrap w:val="0"/>
                  <w:vAlign w:val="center"/>
                </w:tcPr>
                <w:p w14:paraId="1E02CFA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2C42B12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587323B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5DF2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FAF5A3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CA3838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6D371AF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409BBC7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4A60015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8</w:t>
                  </w:r>
                </w:p>
              </w:tc>
              <w:tc>
                <w:tcPr>
                  <w:tcW w:w="703" w:type="pct"/>
                  <w:noWrap w:val="0"/>
                  <w:vAlign w:val="center"/>
                </w:tcPr>
                <w:p w14:paraId="1F23B54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3B094CD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28BEB0C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A50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F88F0E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32B548E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6696F35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01BAE48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0FFB493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031414Q0609</w:t>
                  </w:r>
                </w:p>
              </w:tc>
              <w:tc>
                <w:tcPr>
                  <w:tcW w:w="703" w:type="pct"/>
                  <w:noWrap w:val="0"/>
                  <w:vAlign w:val="center"/>
                </w:tcPr>
                <w:p w14:paraId="6C9C089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7B4D90C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5D96C4D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6E1D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A27E3D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4A699C0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5E1DE9D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5F2E724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50F077C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6C83F76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721" w:type="pct"/>
                  <w:noWrap w:val="0"/>
                  <w:vAlign w:val="center"/>
                </w:tcPr>
                <w:p w14:paraId="0F2A646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4B8874C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2.97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403A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C7E569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2C1920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5FC0F83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氮氧化物</w:t>
                  </w:r>
                </w:p>
              </w:tc>
              <w:tc>
                <w:tcPr>
                  <w:tcW w:w="451" w:type="pct"/>
                  <w:noWrap w:val="0"/>
                  <w:vAlign w:val="center"/>
                </w:tcPr>
                <w:p w14:paraId="3EFD579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08D9817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031414Q0610</w:t>
                  </w:r>
                </w:p>
              </w:tc>
              <w:tc>
                <w:tcPr>
                  <w:tcW w:w="703" w:type="pct"/>
                  <w:noWrap w:val="0"/>
                  <w:vAlign w:val="center"/>
                </w:tcPr>
                <w:p w14:paraId="37B4B82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721" w:type="pct"/>
                  <w:noWrap w:val="0"/>
                  <w:vAlign w:val="center"/>
                </w:tcPr>
                <w:p w14:paraId="2921D53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0.356 </w:t>
                  </w:r>
                </w:p>
              </w:tc>
              <w:tc>
                <w:tcPr>
                  <w:tcW w:w="641" w:type="pct"/>
                  <w:noWrap w:val="0"/>
                  <w:vAlign w:val="center"/>
                </w:tcPr>
                <w:p w14:paraId="4CE87D0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C4F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88A06A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5A47D52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7B2B61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5A08761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55BF853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031414Q0611</w:t>
                  </w:r>
                </w:p>
              </w:tc>
              <w:tc>
                <w:tcPr>
                  <w:tcW w:w="703" w:type="pct"/>
                  <w:noWrap w:val="0"/>
                  <w:vAlign w:val="center"/>
                </w:tcPr>
                <w:p w14:paraId="624BB89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721" w:type="pct"/>
                  <w:noWrap w:val="0"/>
                  <w:vAlign w:val="center"/>
                </w:tcPr>
                <w:p w14:paraId="04F2C77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0.328 </w:t>
                  </w:r>
                </w:p>
              </w:tc>
              <w:tc>
                <w:tcPr>
                  <w:tcW w:w="641" w:type="pct"/>
                  <w:noWrap w:val="0"/>
                  <w:vAlign w:val="center"/>
                </w:tcPr>
                <w:p w14:paraId="73575DA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3AE9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4B30D84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37EC8E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79C0F9F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64F2024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6E1E1DF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031414Q0612</w:t>
                  </w:r>
                </w:p>
              </w:tc>
              <w:tc>
                <w:tcPr>
                  <w:tcW w:w="703" w:type="pct"/>
                  <w:noWrap w:val="0"/>
                  <w:vAlign w:val="center"/>
                </w:tcPr>
                <w:p w14:paraId="3A1E8C4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721" w:type="pct"/>
                  <w:noWrap w:val="0"/>
                  <w:vAlign w:val="center"/>
                </w:tcPr>
                <w:p w14:paraId="4F9DE2C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0.326 </w:t>
                  </w:r>
                </w:p>
              </w:tc>
              <w:tc>
                <w:tcPr>
                  <w:tcW w:w="641" w:type="pct"/>
                  <w:noWrap w:val="0"/>
                  <w:vAlign w:val="center"/>
                </w:tcPr>
                <w:p w14:paraId="2DA9E13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1570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388F54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6C397D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799068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677505E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1149214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17481E8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721" w:type="pct"/>
                  <w:noWrap w:val="0"/>
                  <w:vAlign w:val="center"/>
                </w:tcPr>
                <w:p w14:paraId="52DA8AD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0.33</w:t>
                  </w:r>
                  <w:r>
                    <w:rPr>
                      <w:rFonts w:hint="eastAsia" w:ascii="Times New Roman" w:hAnsi="Times New Roman" w:eastAsia="宋体" w:cs="Times New Roman"/>
                      <w:i w:val="0"/>
                      <w:iCs w:val="0"/>
                      <w:color w:val="000000"/>
                      <w:kern w:val="0"/>
                      <w:sz w:val="21"/>
                      <w:szCs w:val="21"/>
                      <w:u w:val="none"/>
                      <w:lang w:val="en-US" w:eastAsia="zh-CN" w:bidi="ar"/>
                    </w:rPr>
                    <w:t>7</w:t>
                  </w:r>
                </w:p>
              </w:tc>
              <w:tc>
                <w:tcPr>
                  <w:tcW w:w="641" w:type="pct"/>
                  <w:noWrap w:val="0"/>
                  <w:vAlign w:val="center"/>
                </w:tcPr>
                <w:p w14:paraId="24D41BC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2.97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2AC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EB1668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A37C8F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1924848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二氧化硫</w:t>
                  </w:r>
                </w:p>
              </w:tc>
              <w:tc>
                <w:tcPr>
                  <w:tcW w:w="451" w:type="pct"/>
                  <w:noWrap w:val="0"/>
                  <w:vAlign w:val="center"/>
                </w:tcPr>
                <w:p w14:paraId="67EDFA9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245F10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031414Q0613</w:t>
                  </w:r>
                </w:p>
              </w:tc>
              <w:tc>
                <w:tcPr>
                  <w:tcW w:w="703" w:type="pct"/>
                  <w:noWrap w:val="0"/>
                  <w:vAlign w:val="center"/>
                </w:tcPr>
                <w:p w14:paraId="25A70DC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578C55C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588F574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3CD6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4E7D73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6F95F4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5E85857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61B0F3D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675A5E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031414Q0614</w:t>
                  </w:r>
                </w:p>
              </w:tc>
              <w:tc>
                <w:tcPr>
                  <w:tcW w:w="703" w:type="pct"/>
                  <w:noWrap w:val="0"/>
                  <w:vAlign w:val="center"/>
                </w:tcPr>
                <w:p w14:paraId="35B12ED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5DF4F0A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43120F5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02E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009A9A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09A7E6F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18D1757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6771D2E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4EE7F5E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031414Q0615</w:t>
                  </w:r>
                </w:p>
              </w:tc>
              <w:tc>
                <w:tcPr>
                  <w:tcW w:w="703" w:type="pct"/>
                  <w:noWrap w:val="0"/>
                  <w:vAlign w:val="center"/>
                </w:tcPr>
                <w:p w14:paraId="40FD6C3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721" w:type="pct"/>
                  <w:noWrap w:val="0"/>
                  <w:vAlign w:val="center"/>
                </w:tcPr>
                <w:p w14:paraId="7F62229F">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7DCB596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2306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4DA584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5E0D39D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47691C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noWrap w:val="0"/>
                  <w:vAlign w:val="center"/>
                </w:tcPr>
                <w:p w14:paraId="59CC4F8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2ED5A8D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2B7B921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721" w:type="pct"/>
                  <w:noWrap w:val="0"/>
                  <w:vAlign w:val="center"/>
                </w:tcPr>
                <w:p w14:paraId="6DF8DA5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color w:val="000000"/>
                      <w:kern w:val="2"/>
                      <w:sz w:val="21"/>
                      <w:szCs w:val="21"/>
                      <w:highlight w:val="none"/>
                      <w:lang w:val="en-US" w:eastAsia="zh-CN" w:bidi="ar-SA"/>
                    </w:rPr>
                    <w:t>/</w:t>
                  </w:r>
                </w:p>
              </w:tc>
              <w:tc>
                <w:tcPr>
                  <w:tcW w:w="641" w:type="pct"/>
                  <w:noWrap w:val="0"/>
                  <w:vAlign w:val="center"/>
                </w:tcPr>
                <w:p w14:paraId="77ADC8D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2.97</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1E4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restart"/>
                  <w:noWrap w:val="0"/>
                  <w:vAlign w:val="center"/>
                </w:tcPr>
                <w:p w14:paraId="5008400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2025.03.25</w:t>
                  </w:r>
                </w:p>
              </w:tc>
              <w:tc>
                <w:tcPr>
                  <w:tcW w:w="604" w:type="pct"/>
                  <w:vMerge w:val="restart"/>
                  <w:noWrap w:val="0"/>
                  <w:vAlign w:val="center"/>
                </w:tcPr>
                <w:p w14:paraId="382AADD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DA001排气筒出口</w:t>
                  </w:r>
                </w:p>
              </w:tc>
              <w:tc>
                <w:tcPr>
                  <w:tcW w:w="456" w:type="pct"/>
                  <w:vMerge w:val="restart"/>
                  <w:noWrap w:val="0"/>
                  <w:vAlign w:val="center"/>
                </w:tcPr>
                <w:p w14:paraId="26ABC8B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颗粒物</w:t>
                  </w:r>
                </w:p>
              </w:tc>
              <w:tc>
                <w:tcPr>
                  <w:tcW w:w="451" w:type="pct"/>
                  <w:shd w:val="clear" w:color="auto" w:fill="auto"/>
                  <w:noWrap w:val="0"/>
                  <w:vAlign w:val="center"/>
                </w:tcPr>
                <w:p w14:paraId="605728C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642D1C8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4</w:t>
                  </w:r>
                </w:p>
              </w:tc>
              <w:tc>
                <w:tcPr>
                  <w:tcW w:w="703" w:type="pct"/>
                  <w:noWrap w:val="0"/>
                  <w:vAlign w:val="center"/>
                </w:tcPr>
                <w:p w14:paraId="29E818E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2.1</w:t>
                  </w:r>
                </w:p>
              </w:tc>
              <w:tc>
                <w:tcPr>
                  <w:tcW w:w="721" w:type="pct"/>
                  <w:noWrap w:val="0"/>
                  <w:vAlign w:val="center"/>
                </w:tcPr>
                <w:p w14:paraId="1CF60EF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9.00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1928CEB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4.29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0197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72AAEB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21F840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2CC5BC9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3FDCAA3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8DE708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0</w:t>
                  </w:r>
                  <w:r>
                    <w:rPr>
                      <w:rFonts w:hint="eastAsia" w:ascii="Times New Roman" w:hAnsi="Times New Roman" w:eastAsia="宋体" w:cs="Times New Roman"/>
                      <w:color w:val="000000"/>
                      <w:kern w:val="2"/>
                      <w:sz w:val="21"/>
                      <w:szCs w:val="21"/>
                      <w:highlight w:val="none"/>
                      <w:lang w:val="en-US" w:eastAsia="zh-CN" w:bidi="ar-SA"/>
                    </w:rPr>
                    <w:t>5</w:t>
                  </w:r>
                </w:p>
              </w:tc>
              <w:tc>
                <w:tcPr>
                  <w:tcW w:w="703" w:type="pct"/>
                  <w:noWrap w:val="0"/>
                  <w:vAlign w:val="center"/>
                </w:tcPr>
                <w:p w14:paraId="1A2A884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1.9</w:t>
                  </w:r>
                </w:p>
              </w:tc>
              <w:tc>
                <w:tcPr>
                  <w:tcW w:w="721" w:type="pct"/>
                  <w:noWrap w:val="0"/>
                  <w:vAlign w:val="center"/>
                </w:tcPr>
                <w:p w14:paraId="4C6CDF0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7.86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6958D22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4.14</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7D61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281F5B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155E61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1C1E908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7528603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910" w:type="pct"/>
                  <w:noWrap w:val="0"/>
                  <w:vAlign w:val="center"/>
                </w:tcPr>
                <w:p w14:paraId="74C1565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w:t>
                  </w:r>
                  <w:r>
                    <w:rPr>
                      <w:rFonts w:hint="default" w:ascii="Times New Roman" w:hAnsi="Times New Roman" w:eastAsia="宋体" w:cs="Times New Roman"/>
                      <w:color w:val="000000"/>
                      <w:kern w:val="2"/>
                      <w:sz w:val="21"/>
                      <w:szCs w:val="21"/>
                      <w:highlight w:val="none"/>
                      <w:lang w:val="en-US" w:eastAsia="zh-CN" w:bidi="ar-SA"/>
                    </w:rPr>
                    <w:t>Q0</w:t>
                  </w:r>
                  <w:r>
                    <w:rPr>
                      <w:rFonts w:hint="eastAsia" w:ascii="Times New Roman" w:hAnsi="Times New Roman" w:eastAsia="宋体" w:cs="Times New Roman"/>
                      <w:color w:val="000000"/>
                      <w:kern w:val="2"/>
                      <w:sz w:val="21"/>
                      <w:szCs w:val="21"/>
                      <w:highlight w:val="none"/>
                      <w:lang w:val="en-US" w:eastAsia="zh-CN" w:bidi="ar-SA"/>
                    </w:rPr>
                    <w:t>506</w:t>
                  </w:r>
                </w:p>
              </w:tc>
              <w:tc>
                <w:tcPr>
                  <w:tcW w:w="703" w:type="pct"/>
                  <w:noWrap w:val="0"/>
                  <w:vAlign w:val="center"/>
                </w:tcPr>
                <w:p w14:paraId="10C61FF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1.4</w:t>
                  </w:r>
                </w:p>
              </w:tc>
              <w:tc>
                <w:tcPr>
                  <w:tcW w:w="721" w:type="pct"/>
                  <w:noWrap w:val="0"/>
                  <w:vAlign w:val="center"/>
                </w:tcPr>
                <w:p w14:paraId="7FED8A5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6.10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20309C2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4.36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7DBC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4775EC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48EDCDD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65EAC75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48D3234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910" w:type="pct"/>
                  <w:noWrap w:val="0"/>
                  <w:vAlign w:val="center"/>
                </w:tcPr>
                <w:p w14:paraId="5D66D8D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703" w:type="pct"/>
                  <w:noWrap w:val="0"/>
                  <w:vAlign w:val="center"/>
                </w:tcPr>
                <w:p w14:paraId="5D28EEA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1.8</w:t>
                  </w:r>
                </w:p>
              </w:tc>
              <w:tc>
                <w:tcPr>
                  <w:tcW w:w="721" w:type="pct"/>
                  <w:noWrap w:val="0"/>
                  <w:vAlign w:val="center"/>
                </w:tcPr>
                <w:p w14:paraId="5C416A5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7.65</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-3</w:t>
                  </w:r>
                </w:p>
              </w:tc>
              <w:tc>
                <w:tcPr>
                  <w:tcW w:w="641" w:type="pct"/>
                  <w:noWrap w:val="0"/>
                  <w:vAlign w:val="center"/>
                </w:tcPr>
                <w:p w14:paraId="48FA123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4.26</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default" w:ascii="Times New Roman" w:hAnsi="Times New Roman" w:eastAsia="宋体" w:cs="Times New Roman"/>
                      <w:color w:val="000000"/>
                      <w:kern w:val="2"/>
                      <w:sz w:val="21"/>
                      <w:szCs w:val="21"/>
                      <w:highlight w:val="none"/>
                      <w:vertAlign w:val="superscript"/>
                      <w:lang w:val="en-US" w:eastAsia="zh-CN" w:bidi="ar-SA"/>
                    </w:rPr>
                    <w:t>3</w:t>
                  </w:r>
                </w:p>
              </w:tc>
            </w:tr>
            <w:tr w14:paraId="0256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6A2D71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restart"/>
                  <w:noWrap w:val="0"/>
                  <w:vAlign w:val="center"/>
                </w:tcPr>
                <w:p w14:paraId="0528204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DA002排气筒出口</w:t>
                  </w:r>
                </w:p>
              </w:tc>
              <w:tc>
                <w:tcPr>
                  <w:tcW w:w="456" w:type="pct"/>
                  <w:vMerge w:val="restart"/>
                  <w:noWrap w:val="0"/>
                  <w:vAlign w:val="center"/>
                </w:tcPr>
                <w:p w14:paraId="27F5A6B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颗粒物</w:t>
                  </w:r>
                </w:p>
              </w:tc>
              <w:tc>
                <w:tcPr>
                  <w:tcW w:w="451" w:type="pct"/>
                  <w:shd w:val="clear" w:color="auto" w:fill="auto"/>
                  <w:noWrap w:val="0"/>
                  <w:vAlign w:val="center"/>
                </w:tcPr>
                <w:p w14:paraId="6F3DE88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528A307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031414Q0616</w:t>
                  </w:r>
                </w:p>
              </w:tc>
              <w:tc>
                <w:tcPr>
                  <w:tcW w:w="1226" w:type="dxa"/>
                  <w:noWrap w:val="0"/>
                  <w:vAlign w:val="center"/>
                </w:tcPr>
                <w:p w14:paraId="29957B2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1257" w:type="dxa"/>
                  <w:noWrap w:val="0"/>
                  <w:vAlign w:val="center"/>
                </w:tcPr>
                <w:p w14:paraId="08AC544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0.083 </w:t>
                  </w:r>
                </w:p>
              </w:tc>
              <w:tc>
                <w:tcPr>
                  <w:tcW w:w="1117" w:type="dxa"/>
                  <w:noWrap w:val="0"/>
                  <w:vAlign w:val="center"/>
                </w:tcPr>
                <w:p w14:paraId="4BF51F9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520E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72838A9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5A73BE9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1D963D3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20912A1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79CCA01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031414Q0617</w:t>
                  </w:r>
                </w:p>
              </w:tc>
              <w:tc>
                <w:tcPr>
                  <w:tcW w:w="1226" w:type="dxa"/>
                  <w:noWrap w:val="0"/>
                  <w:vAlign w:val="center"/>
                </w:tcPr>
                <w:p w14:paraId="64BBF74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1257" w:type="dxa"/>
                  <w:noWrap w:val="0"/>
                  <w:vAlign w:val="center"/>
                </w:tcPr>
                <w:p w14:paraId="637902C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0.070 </w:t>
                  </w:r>
                </w:p>
              </w:tc>
              <w:tc>
                <w:tcPr>
                  <w:tcW w:w="1117" w:type="dxa"/>
                  <w:noWrap w:val="0"/>
                  <w:vAlign w:val="center"/>
                </w:tcPr>
                <w:p w14:paraId="382E5B8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2E28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6AA1A3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73AAC42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33C492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4119A18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0CCF441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031414Q0618</w:t>
                  </w:r>
                </w:p>
              </w:tc>
              <w:tc>
                <w:tcPr>
                  <w:tcW w:w="1226" w:type="dxa"/>
                  <w:noWrap w:val="0"/>
                  <w:vAlign w:val="center"/>
                </w:tcPr>
                <w:p w14:paraId="2F20C9A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57" w:type="dxa"/>
                  <w:noWrap w:val="0"/>
                  <w:vAlign w:val="center"/>
                </w:tcPr>
                <w:p w14:paraId="109B4D5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0.075 </w:t>
                  </w:r>
                </w:p>
              </w:tc>
              <w:tc>
                <w:tcPr>
                  <w:tcW w:w="1117" w:type="dxa"/>
                  <w:noWrap w:val="0"/>
                  <w:vAlign w:val="center"/>
                </w:tcPr>
                <w:p w14:paraId="4D5CC13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3CC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4278572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7DD12F4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1AC852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127D8E1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587" w:type="dxa"/>
                  <w:noWrap w:val="0"/>
                  <w:vAlign w:val="center"/>
                </w:tcPr>
                <w:p w14:paraId="7C14EDD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26" w:type="dxa"/>
                  <w:noWrap w:val="0"/>
                  <w:vAlign w:val="center"/>
                </w:tcPr>
                <w:p w14:paraId="45FB13E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1257" w:type="dxa"/>
                  <w:noWrap w:val="0"/>
                  <w:vAlign w:val="center"/>
                </w:tcPr>
                <w:p w14:paraId="713C9EF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0.076 </w:t>
                  </w:r>
                </w:p>
              </w:tc>
              <w:tc>
                <w:tcPr>
                  <w:tcW w:w="1117" w:type="dxa"/>
                  <w:noWrap w:val="0"/>
                  <w:vAlign w:val="center"/>
                </w:tcPr>
                <w:p w14:paraId="5CAA6C3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48FE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E2C82E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90E963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42CBEB2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非甲烷总烃</w:t>
                  </w:r>
                </w:p>
              </w:tc>
              <w:tc>
                <w:tcPr>
                  <w:tcW w:w="451" w:type="pct"/>
                  <w:shd w:val="clear" w:color="auto" w:fill="auto"/>
                  <w:noWrap w:val="0"/>
                  <w:vAlign w:val="center"/>
                </w:tcPr>
                <w:p w14:paraId="51B0465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1030E19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031414Q0619</w:t>
                  </w:r>
                </w:p>
              </w:tc>
              <w:tc>
                <w:tcPr>
                  <w:tcW w:w="1226" w:type="dxa"/>
                  <w:noWrap w:val="0"/>
                  <w:vAlign w:val="center"/>
                </w:tcPr>
                <w:p w14:paraId="082D98B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w:t>
                  </w:r>
                  <w:r>
                    <w:rPr>
                      <w:rFonts w:hint="eastAsia" w:ascii="Times New Roman" w:hAnsi="Times New Roman" w:eastAsia="宋体" w:cs="Times New Roman"/>
                      <w:i w:val="0"/>
                      <w:iCs w:val="0"/>
                      <w:color w:val="000000"/>
                      <w:kern w:val="0"/>
                      <w:sz w:val="21"/>
                      <w:szCs w:val="21"/>
                      <w:u w:val="none"/>
                      <w:lang w:val="en-US" w:eastAsia="zh-CN" w:bidi="ar"/>
                    </w:rPr>
                    <w:t>0</w:t>
                  </w:r>
                </w:p>
              </w:tc>
              <w:tc>
                <w:tcPr>
                  <w:tcW w:w="1257" w:type="dxa"/>
                  <w:noWrap w:val="0"/>
                  <w:vAlign w:val="center"/>
                </w:tcPr>
                <w:p w14:paraId="03DDA91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0.072 </w:t>
                  </w:r>
                </w:p>
              </w:tc>
              <w:tc>
                <w:tcPr>
                  <w:tcW w:w="1117" w:type="dxa"/>
                  <w:noWrap w:val="0"/>
                  <w:vAlign w:val="center"/>
                </w:tcPr>
                <w:p w14:paraId="218CF5B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6BA3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2633BFE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3A67847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FD876B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096348F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184CB68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031414Q0620</w:t>
                  </w:r>
                </w:p>
              </w:tc>
              <w:tc>
                <w:tcPr>
                  <w:tcW w:w="1226" w:type="dxa"/>
                  <w:noWrap w:val="0"/>
                  <w:vAlign w:val="center"/>
                </w:tcPr>
                <w:p w14:paraId="00303E88">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1257" w:type="dxa"/>
                  <w:noWrap w:val="0"/>
                  <w:vAlign w:val="center"/>
                </w:tcPr>
                <w:p w14:paraId="49092E6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0.074 </w:t>
                  </w:r>
                </w:p>
              </w:tc>
              <w:tc>
                <w:tcPr>
                  <w:tcW w:w="1117" w:type="dxa"/>
                  <w:noWrap w:val="0"/>
                  <w:vAlign w:val="center"/>
                </w:tcPr>
                <w:p w14:paraId="4B30B6F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904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999A2A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C77842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E75FF8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0743FD8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19EF848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031414Q0621</w:t>
                  </w:r>
                </w:p>
              </w:tc>
              <w:tc>
                <w:tcPr>
                  <w:tcW w:w="1226" w:type="dxa"/>
                  <w:noWrap w:val="0"/>
                  <w:vAlign w:val="center"/>
                </w:tcPr>
                <w:p w14:paraId="237246E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w:t>
                  </w:r>
                </w:p>
              </w:tc>
              <w:tc>
                <w:tcPr>
                  <w:tcW w:w="1257" w:type="dxa"/>
                  <w:noWrap w:val="0"/>
                  <w:vAlign w:val="center"/>
                </w:tcPr>
                <w:p w14:paraId="0D05584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0.073 </w:t>
                  </w:r>
                </w:p>
              </w:tc>
              <w:tc>
                <w:tcPr>
                  <w:tcW w:w="1117" w:type="dxa"/>
                  <w:noWrap w:val="0"/>
                  <w:vAlign w:val="center"/>
                </w:tcPr>
                <w:p w14:paraId="7BED385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5E9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EA8A7D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2F4EB7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A9A3BB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3006D3E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587" w:type="dxa"/>
                  <w:noWrap w:val="0"/>
                  <w:vAlign w:val="center"/>
                </w:tcPr>
                <w:p w14:paraId="2571480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26" w:type="dxa"/>
                  <w:noWrap w:val="0"/>
                  <w:vAlign w:val="center"/>
                </w:tcPr>
                <w:p w14:paraId="4D800E2D">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2.53 </w:t>
                  </w:r>
                </w:p>
              </w:tc>
              <w:tc>
                <w:tcPr>
                  <w:tcW w:w="1257" w:type="dxa"/>
                  <w:noWrap w:val="0"/>
                  <w:vAlign w:val="center"/>
                </w:tcPr>
                <w:p w14:paraId="76BDAF3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0.073 </w:t>
                  </w:r>
                </w:p>
              </w:tc>
              <w:tc>
                <w:tcPr>
                  <w:tcW w:w="1117" w:type="dxa"/>
                  <w:noWrap w:val="0"/>
                  <w:vAlign w:val="center"/>
                </w:tcPr>
                <w:p w14:paraId="0C3C713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5E42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4FDAB8C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19A776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659D3EF2">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二甲苯</w:t>
                  </w:r>
                </w:p>
              </w:tc>
              <w:tc>
                <w:tcPr>
                  <w:tcW w:w="451" w:type="pct"/>
                  <w:shd w:val="clear" w:color="auto" w:fill="auto"/>
                  <w:noWrap w:val="0"/>
                  <w:vAlign w:val="center"/>
                </w:tcPr>
                <w:p w14:paraId="2EA5F75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31C043AC">
                  <w:pPr>
                    <w:keepNext w:val="0"/>
                    <w:keepLines w:val="0"/>
                    <w:pageBreakBefore w:val="0"/>
                    <w:widowControl/>
                    <w:suppressLineNumbers w:val="0"/>
                    <w:tabs>
                      <w:tab w:val="left" w:pos="251"/>
                      <w:tab w:val="center" w:pos="1218"/>
                    </w:tabs>
                    <w:kinsoku/>
                    <w:wordWrap/>
                    <w:autoSpaceDE/>
                    <w:autoSpaceDN/>
                    <w:bidi w:val="0"/>
                    <w:adjustRightInd w:val="0"/>
                    <w:snapToGrid w:val="0"/>
                    <w:spacing w:after="0" w:line="240" w:lineRule="atLeast"/>
                    <w:jc w:val="left"/>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ab/>
                  </w:r>
                  <w:r>
                    <w:rPr>
                      <w:rFonts w:hint="eastAsia" w:ascii="Times New Roman" w:hAnsi="Times New Roman" w:eastAsia="宋体" w:cs="Times New Roman"/>
                      <w:color w:val="000000"/>
                      <w:kern w:val="2"/>
                      <w:sz w:val="21"/>
                      <w:szCs w:val="21"/>
                      <w:highlight w:val="none"/>
                      <w:lang w:val="en-US" w:eastAsia="zh-CN" w:bidi="ar-SA"/>
                    </w:rPr>
                    <w:tab/>
                  </w:r>
                  <w:r>
                    <w:rPr>
                      <w:rFonts w:hint="eastAsia" w:ascii="Times New Roman" w:hAnsi="Times New Roman" w:eastAsia="宋体" w:cs="Times New Roman"/>
                      <w:color w:val="000000"/>
                      <w:kern w:val="2"/>
                      <w:sz w:val="21"/>
                      <w:szCs w:val="21"/>
                      <w:highlight w:val="none"/>
                      <w:lang w:val="en-US" w:eastAsia="zh-CN" w:bidi="ar-SA"/>
                    </w:rPr>
                    <w:t>031414Q0622</w:t>
                  </w:r>
                </w:p>
              </w:tc>
              <w:tc>
                <w:tcPr>
                  <w:tcW w:w="1226" w:type="dxa"/>
                  <w:noWrap w:val="0"/>
                  <w:vAlign w:val="center"/>
                </w:tcPr>
                <w:p w14:paraId="2E71DCE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7D63DD4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3B607D8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16DF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22F7297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090B29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6B11E3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54CC4FA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08C2E74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031414Q0623</w:t>
                  </w:r>
                </w:p>
              </w:tc>
              <w:tc>
                <w:tcPr>
                  <w:tcW w:w="1226" w:type="dxa"/>
                  <w:noWrap w:val="0"/>
                  <w:vAlign w:val="center"/>
                </w:tcPr>
                <w:p w14:paraId="0CA09D0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578689D2">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2767BDB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3AC9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D8E282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EE61F8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B099F2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3A44ECA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2ABAD7B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031414Q0624</w:t>
                  </w:r>
                </w:p>
              </w:tc>
              <w:tc>
                <w:tcPr>
                  <w:tcW w:w="1226" w:type="dxa"/>
                  <w:noWrap w:val="0"/>
                  <w:vAlign w:val="center"/>
                </w:tcPr>
                <w:p w14:paraId="261E44D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339E3E46">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530C678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5571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6CD6A78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776CD50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C88524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2520527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587" w:type="dxa"/>
                  <w:noWrap w:val="0"/>
                  <w:vAlign w:val="center"/>
                </w:tcPr>
                <w:p w14:paraId="57EA9DD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26" w:type="dxa"/>
                  <w:noWrap w:val="0"/>
                  <w:vAlign w:val="center"/>
                </w:tcPr>
                <w:p w14:paraId="4DEE501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57" w:type="dxa"/>
                  <w:noWrap w:val="0"/>
                  <w:vAlign w:val="center"/>
                </w:tcPr>
                <w:p w14:paraId="71CAA7F5">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25A0128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783D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256E6A7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E26C99F">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7C6D3CE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二氧化硫</w:t>
                  </w:r>
                </w:p>
              </w:tc>
              <w:tc>
                <w:tcPr>
                  <w:tcW w:w="451" w:type="pct"/>
                  <w:shd w:val="clear" w:color="auto" w:fill="auto"/>
                  <w:noWrap w:val="0"/>
                  <w:vAlign w:val="center"/>
                </w:tcPr>
                <w:p w14:paraId="567FDA5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2A53E97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031414Q0625</w:t>
                  </w:r>
                </w:p>
              </w:tc>
              <w:tc>
                <w:tcPr>
                  <w:tcW w:w="1226" w:type="dxa"/>
                  <w:noWrap w:val="0"/>
                  <w:vAlign w:val="center"/>
                </w:tcPr>
                <w:p w14:paraId="0B63930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6CDD736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5CED253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852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339FCF7A">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EE525A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54E0B8F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7F13B49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50E5DCE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031414Q0626</w:t>
                  </w:r>
                </w:p>
              </w:tc>
              <w:tc>
                <w:tcPr>
                  <w:tcW w:w="1226" w:type="dxa"/>
                  <w:noWrap w:val="0"/>
                  <w:vAlign w:val="center"/>
                </w:tcPr>
                <w:p w14:paraId="7504634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3BD4A109">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5D78A20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25AA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172D91B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F2CB7F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61D32B0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064317D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044B96E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031414Q0627</w:t>
                  </w:r>
                </w:p>
              </w:tc>
              <w:tc>
                <w:tcPr>
                  <w:tcW w:w="1226" w:type="dxa"/>
                  <w:noWrap w:val="0"/>
                  <w:vAlign w:val="center"/>
                </w:tcPr>
                <w:p w14:paraId="34DC58B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ND</w:t>
                  </w:r>
                </w:p>
              </w:tc>
              <w:tc>
                <w:tcPr>
                  <w:tcW w:w="1257" w:type="dxa"/>
                  <w:noWrap w:val="0"/>
                  <w:vAlign w:val="center"/>
                </w:tcPr>
                <w:p w14:paraId="464C679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5F30D05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62A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4C62780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6A94D92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3FB782E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51C7CE7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均值</w:t>
                  </w:r>
                </w:p>
              </w:tc>
              <w:tc>
                <w:tcPr>
                  <w:tcW w:w="1587" w:type="dxa"/>
                  <w:noWrap w:val="0"/>
                  <w:vAlign w:val="center"/>
                </w:tcPr>
                <w:p w14:paraId="6F0D041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26" w:type="dxa"/>
                  <w:noWrap w:val="0"/>
                  <w:vAlign w:val="center"/>
                </w:tcPr>
                <w:p w14:paraId="3D1B568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57" w:type="dxa"/>
                  <w:noWrap w:val="0"/>
                  <w:vAlign w:val="center"/>
                </w:tcPr>
                <w:p w14:paraId="4B917CD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117" w:type="dxa"/>
                  <w:noWrap w:val="0"/>
                  <w:vAlign w:val="center"/>
                </w:tcPr>
                <w:p w14:paraId="2A64F25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4618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456AED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15B577B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restart"/>
                  <w:noWrap w:val="0"/>
                  <w:vAlign w:val="center"/>
                </w:tcPr>
                <w:p w14:paraId="1A9723A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氮氧化物</w:t>
                  </w:r>
                </w:p>
              </w:tc>
              <w:tc>
                <w:tcPr>
                  <w:tcW w:w="451" w:type="pct"/>
                  <w:shd w:val="clear" w:color="auto" w:fill="auto"/>
                  <w:noWrap w:val="0"/>
                  <w:vAlign w:val="center"/>
                </w:tcPr>
                <w:p w14:paraId="59703750">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1</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0EA6C48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031414Q0628</w:t>
                  </w:r>
                </w:p>
              </w:tc>
              <w:tc>
                <w:tcPr>
                  <w:tcW w:w="1226" w:type="dxa"/>
                  <w:noWrap w:val="0"/>
                  <w:vAlign w:val="center"/>
                </w:tcPr>
                <w:p w14:paraId="4DF9AF93">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257" w:type="dxa"/>
                  <w:noWrap w:val="0"/>
                  <w:vAlign w:val="center"/>
                </w:tcPr>
                <w:p w14:paraId="00EB4294">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0.345 </w:t>
                  </w:r>
                </w:p>
              </w:tc>
              <w:tc>
                <w:tcPr>
                  <w:tcW w:w="1117" w:type="dxa"/>
                  <w:noWrap w:val="0"/>
                  <w:vAlign w:val="center"/>
                </w:tcPr>
                <w:p w14:paraId="6C21C778">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C03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55E9F1E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50CE243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4ACE7877">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2A4DAF8D">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7F50C56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031414Q0629</w:t>
                  </w:r>
                </w:p>
              </w:tc>
              <w:tc>
                <w:tcPr>
                  <w:tcW w:w="1226" w:type="dxa"/>
                  <w:noWrap w:val="0"/>
                  <w:vAlign w:val="center"/>
                </w:tcPr>
                <w:p w14:paraId="1DD2338E">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257" w:type="dxa"/>
                  <w:noWrap w:val="0"/>
                  <w:vAlign w:val="center"/>
                </w:tcPr>
                <w:p w14:paraId="2DCC045B">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0.464 </w:t>
                  </w:r>
                </w:p>
              </w:tc>
              <w:tc>
                <w:tcPr>
                  <w:tcW w:w="1117" w:type="dxa"/>
                  <w:noWrap w:val="0"/>
                  <w:vAlign w:val="center"/>
                </w:tcPr>
                <w:p w14:paraId="565D7A89">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2.90</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3DAD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0F3FD37E">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7D6DD48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9E1D726">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4A8715B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第</w:t>
                  </w:r>
                  <w:r>
                    <w:rPr>
                      <w:rFonts w:hint="default" w:ascii="Times New Roman" w:hAnsi="Times New Roman" w:eastAsia="宋体" w:cs="Times New Roman"/>
                      <w:color w:val="000000"/>
                      <w:kern w:val="2"/>
                      <w:sz w:val="21"/>
                      <w:szCs w:val="21"/>
                      <w:highlight w:val="none"/>
                      <w:lang w:val="en-US" w:eastAsia="zh-CN" w:bidi="ar-SA"/>
                    </w:rPr>
                    <w:t>3</w:t>
                  </w:r>
                  <w:r>
                    <w:rPr>
                      <w:rFonts w:hint="default" w:ascii="Times New Roman" w:hAnsi="Times New Roman" w:eastAsia="宋体" w:cs="Times New Roman"/>
                      <w:color w:val="000000"/>
                      <w:sz w:val="21"/>
                      <w:szCs w:val="21"/>
                      <w:highlight w:val="none"/>
                      <w:lang w:val="en-US" w:eastAsia="zh-CN"/>
                    </w:rPr>
                    <w:t>次</w:t>
                  </w:r>
                </w:p>
              </w:tc>
              <w:tc>
                <w:tcPr>
                  <w:tcW w:w="1587" w:type="dxa"/>
                  <w:noWrap w:val="0"/>
                  <w:vAlign w:val="center"/>
                </w:tcPr>
                <w:p w14:paraId="02004E30">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031414Q0630</w:t>
                  </w:r>
                </w:p>
              </w:tc>
              <w:tc>
                <w:tcPr>
                  <w:tcW w:w="1226" w:type="dxa"/>
                  <w:noWrap w:val="0"/>
                  <w:vAlign w:val="center"/>
                </w:tcPr>
                <w:p w14:paraId="1678255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57" w:type="dxa"/>
                  <w:noWrap w:val="0"/>
                  <w:vAlign w:val="center"/>
                </w:tcPr>
                <w:p w14:paraId="58664D47">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0.404 </w:t>
                  </w:r>
                </w:p>
              </w:tc>
              <w:tc>
                <w:tcPr>
                  <w:tcW w:w="1117" w:type="dxa"/>
                  <w:noWrap w:val="0"/>
                  <w:vAlign w:val="center"/>
                </w:tcPr>
                <w:p w14:paraId="72E8271C">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2.88</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r w14:paraId="04B6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0" w:type="pct"/>
                  <w:vMerge w:val="continue"/>
                  <w:noWrap w:val="0"/>
                  <w:vAlign w:val="center"/>
                </w:tcPr>
                <w:p w14:paraId="2316C7E1">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604" w:type="pct"/>
                  <w:vMerge w:val="continue"/>
                  <w:noWrap w:val="0"/>
                  <w:vAlign w:val="center"/>
                </w:tcPr>
                <w:p w14:paraId="24C6EFEB">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6" w:type="pct"/>
                  <w:vMerge w:val="continue"/>
                  <w:noWrap w:val="0"/>
                  <w:vAlign w:val="center"/>
                </w:tcPr>
                <w:p w14:paraId="06DCE5D3">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p>
              </w:tc>
              <w:tc>
                <w:tcPr>
                  <w:tcW w:w="451" w:type="pct"/>
                  <w:shd w:val="clear" w:color="auto" w:fill="auto"/>
                  <w:noWrap w:val="0"/>
                  <w:vAlign w:val="center"/>
                </w:tcPr>
                <w:p w14:paraId="7916A614">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均值</w:t>
                  </w:r>
                </w:p>
              </w:tc>
              <w:tc>
                <w:tcPr>
                  <w:tcW w:w="1587" w:type="dxa"/>
                  <w:noWrap w:val="0"/>
                  <w:vAlign w:val="center"/>
                </w:tcPr>
                <w:p w14:paraId="02F221D1">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w:t>
                  </w:r>
                </w:p>
              </w:tc>
              <w:tc>
                <w:tcPr>
                  <w:tcW w:w="1226" w:type="dxa"/>
                  <w:noWrap w:val="0"/>
                  <w:vAlign w:val="center"/>
                </w:tcPr>
                <w:p w14:paraId="4483452C">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257" w:type="dxa"/>
                  <w:noWrap w:val="0"/>
                  <w:vAlign w:val="center"/>
                </w:tcPr>
                <w:p w14:paraId="4C616E4A">
                  <w:pPr>
                    <w:keepNext w:val="0"/>
                    <w:keepLines w:val="0"/>
                    <w:pageBreakBefore w:val="0"/>
                    <w:widowControl/>
                    <w:suppressLineNumbers w:val="0"/>
                    <w:kinsoku/>
                    <w:wordWrap/>
                    <w:autoSpaceDE/>
                    <w:autoSpaceDN/>
                    <w:bidi w:val="0"/>
                    <w:adjustRightInd w:val="0"/>
                    <w:snapToGrid w:val="0"/>
                    <w:spacing w:after="0" w:line="240" w:lineRule="atLeast"/>
                    <w:jc w:val="center"/>
                    <w:textAlignment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0.404 </w:t>
                  </w:r>
                </w:p>
              </w:tc>
              <w:tc>
                <w:tcPr>
                  <w:tcW w:w="1117" w:type="dxa"/>
                  <w:noWrap w:val="0"/>
                  <w:vAlign w:val="center"/>
                </w:tcPr>
                <w:p w14:paraId="2E571385">
                  <w:pPr>
                    <w:keepNext w:val="0"/>
                    <w:keepLines w:val="0"/>
                    <w:pageBreakBefore w:val="0"/>
                    <w:widowControl/>
                    <w:kinsoku/>
                    <w:wordWrap/>
                    <w:overflowPunct/>
                    <w:topLinePunct w:val="0"/>
                    <w:autoSpaceDE/>
                    <w:autoSpaceDN/>
                    <w:bidi w:val="0"/>
                    <w:adjustRightInd w:val="0"/>
                    <w:snapToGrid w:val="0"/>
                    <w:spacing w:after="0" w:line="240" w:lineRule="atLeast"/>
                    <w:jc w:val="cente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pPr>
                  <w:r>
                    <w:rPr>
                      <w:rFonts w:hint="eastAsia" w:ascii="Times New Roman" w:hAnsi="Times New Roman" w:eastAsia="宋体" w:cs="Times New Roman"/>
                      <w:strike w:val="0"/>
                      <w:dstrike w:val="0"/>
                      <w:color w:val="000000"/>
                      <w:kern w:val="2"/>
                      <w:sz w:val="21"/>
                      <w:szCs w:val="21"/>
                      <w:highlight w:val="none"/>
                      <w:vertAlign w:val="baseline"/>
                      <w:lang w:val="en-US" w:eastAsia="zh-CN" w:bidi="ar-SA"/>
                    </w:rPr>
                    <w:t>2.89</w:t>
                  </w:r>
                  <w:r>
                    <w:rPr>
                      <w:rFonts w:hint="default" w:ascii="Times New Roman" w:hAnsi="Times New Roman" w:eastAsia="宋体" w:cs="Times New Roman"/>
                      <w:color w:val="000000"/>
                      <w:kern w:val="2"/>
                      <w:sz w:val="21"/>
                      <w:szCs w:val="21"/>
                      <w:highlight w:val="none"/>
                      <w:vertAlign w:val="baseline"/>
                      <w:lang w:val="en-US" w:eastAsia="zh-CN" w:bidi="ar-SA"/>
                    </w:rPr>
                    <w:t>×10</w:t>
                  </w:r>
                  <w:r>
                    <w:rPr>
                      <w:rFonts w:hint="eastAsia" w:ascii="Times New Roman" w:hAnsi="Times New Roman" w:eastAsia="宋体" w:cs="Times New Roman"/>
                      <w:color w:val="000000"/>
                      <w:kern w:val="2"/>
                      <w:sz w:val="21"/>
                      <w:szCs w:val="21"/>
                      <w:highlight w:val="none"/>
                      <w:vertAlign w:val="superscript"/>
                      <w:lang w:val="en-US" w:eastAsia="zh-CN" w:bidi="ar-SA"/>
                    </w:rPr>
                    <w:t>4</w:t>
                  </w:r>
                </w:p>
              </w:tc>
            </w:tr>
          </w:tbl>
          <w:p w14:paraId="7CCEAA79">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注：“ND”表示该项目未检出。</w:t>
            </w:r>
          </w:p>
          <w:p w14:paraId="2BE5B848">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由检测数据可知，本项目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1.4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2.99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为未检出，氮氧化物</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11-16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，二氧化硫排放浓度为未检出，各项污染物排放均同时满足</w:t>
            </w:r>
            <w:r>
              <w:rPr>
                <w:rFonts w:hint="eastAsia" w:ascii="Times New Roman" w:hAnsi="Times New Roman" w:eastAsia="宋体" w:cs="Times New Roman"/>
                <w:b w:val="0"/>
                <w:bCs w:val="0"/>
                <w:color w:val="000000"/>
                <w:sz w:val="24"/>
                <w:szCs w:val="24"/>
                <w:highlight w:val="none"/>
                <w:u w:val="none"/>
                <w:lang w:val="en-US" w:eastAsia="zh-CN"/>
              </w:rPr>
              <w:t>《大气污染物综合排放标准》（GB16297-1996）表2标准、《新乡市生态环境局关于进一步规范工业企业颗粒物排放限值的通知》、</w:t>
            </w:r>
            <w:r>
              <w:rPr>
                <w:rFonts w:hint="default" w:ascii="Times New Roman" w:hAnsi="Times New Roman" w:eastAsia="宋体" w:cs="Times New Roman"/>
                <w:b w:val="0"/>
                <w:bCs w:val="0"/>
                <w:color w:val="000000"/>
                <w:sz w:val="24"/>
                <w:szCs w:val="24"/>
                <w:highlight w:val="none"/>
                <w:u w:val="none"/>
                <w:lang w:val="en-US" w:eastAsia="zh-CN"/>
              </w:rPr>
              <w:t>工业涂装绩效分级</w:t>
            </w:r>
            <w:r>
              <w:rPr>
                <w:rFonts w:hint="eastAsia" w:ascii="Times New Roman" w:hAnsi="Times New Roman" w:eastAsia="宋体" w:cs="Times New Roman"/>
                <w:b w:val="0"/>
                <w:bCs w:val="0"/>
                <w:color w:val="000000"/>
                <w:sz w:val="24"/>
                <w:szCs w:val="24"/>
                <w:highlight w:val="none"/>
                <w:u w:val="none"/>
                <w:lang w:val="en-US" w:eastAsia="zh-CN"/>
              </w:rPr>
              <w:t>A级要求、《工业涂装工序挥发性有机物排放标准》（DB41/95-2020）、（豫环攻坚办〔2017〕162号）排放标准、《挥发性有机物无组织排放控</w:t>
            </w:r>
            <w:r>
              <w:rPr>
                <w:rFonts w:hint="eastAsia" w:ascii="Times New Roman" w:hAnsi="Times New Roman" w:eastAsia="宋体" w:cs="Times New Roman"/>
                <w:b w:val="0"/>
                <w:bCs w:val="0"/>
                <w:color w:val="auto"/>
                <w:sz w:val="24"/>
                <w:szCs w:val="24"/>
                <w:highlight w:val="none"/>
                <w:u w:val="none"/>
                <w:lang w:val="en-US" w:eastAsia="zh-CN"/>
              </w:rPr>
              <w:t>制标准》（GB37822-2019）、</w:t>
            </w:r>
            <w:r>
              <w:rPr>
                <w:rFonts w:hint="eastAsia"/>
                <w:b w:val="0"/>
                <w:bCs w:val="0"/>
                <w:color w:val="auto"/>
                <w:sz w:val="24"/>
                <w:szCs w:val="24"/>
                <w:highlight w:val="none"/>
                <w:u w:val="none"/>
                <w:vertAlign w:val="baseline"/>
                <w:lang w:val="en-US" w:eastAsia="zh-CN"/>
              </w:rPr>
              <w:t>《河南省地方标准-工业炉窑大气污染物排放标准》（DB41/1066-2020）、《河南省重污染天气通用行业应急减排措施制定技术指南》（2021年修订版）涉锅炉/炉窑企业绩效分级A级指标（干燥炉）中要求。</w:t>
            </w:r>
          </w:p>
          <w:p w14:paraId="4805E694">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14   </w:t>
            </w:r>
            <w:r>
              <w:rPr>
                <w:rFonts w:hint="eastAsia" w:cs="Times New Roman"/>
                <w:b/>
                <w:color w:val="000000" w:themeColor="text1"/>
                <w:kern w:val="2"/>
                <w:sz w:val="24"/>
                <w:szCs w:val="24"/>
                <w:lang w:val="en-US" w:eastAsia="zh-CN" w:bidi="ar-SA"/>
                <w14:textFill>
                  <w14:solidFill>
                    <w14:schemeClr w14:val="tx1"/>
                  </w14:solidFill>
                </w14:textFill>
              </w:rPr>
              <w:t>无组织废气检测结果一览表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170"/>
              <w:gridCol w:w="591"/>
              <w:gridCol w:w="1254"/>
              <w:gridCol w:w="814"/>
              <w:gridCol w:w="1175"/>
              <w:gridCol w:w="783"/>
              <w:gridCol w:w="1254"/>
              <w:gridCol w:w="884"/>
            </w:tblGrid>
            <w:tr w14:paraId="1066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noWrap w:val="0"/>
                  <w:vAlign w:val="center"/>
                </w:tcPr>
                <w:p w14:paraId="13D3BF1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采样日期</w:t>
                  </w:r>
                </w:p>
              </w:tc>
              <w:tc>
                <w:tcPr>
                  <w:tcW w:w="671" w:type="pct"/>
                  <w:vMerge w:val="restart"/>
                  <w:noWrap w:val="0"/>
                  <w:vAlign w:val="center"/>
                </w:tcPr>
                <w:p w14:paraId="76EBC1FE">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检测点位</w:t>
                  </w:r>
                </w:p>
              </w:tc>
              <w:tc>
                <w:tcPr>
                  <w:tcW w:w="339" w:type="pct"/>
                  <w:vMerge w:val="restart"/>
                  <w:noWrap w:val="0"/>
                  <w:vAlign w:val="center"/>
                </w:tcPr>
                <w:p w14:paraId="676796D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w:t>
                  </w:r>
                </w:p>
                <w:p w14:paraId="3A0B8B8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频次</w:t>
                  </w:r>
                </w:p>
              </w:tc>
              <w:tc>
                <w:tcPr>
                  <w:tcW w:w="1187" w:type="pct"/>
                  <w:gridSpan w:val="2"/>
                  <w:noWrap w:val="0"/>
                  <w:vAlign w:val="center"/>
                </w:tcPr>
                <w:p w14:paraId="61804FBF">
                  <w:pPr>
                    <w:keepNext w:val="0"/>
                    <w:keepLines w:val="0"/>
                    <w:pageBreakBefore w:val="0"/>
                    <w:widowControl/>
                    <w:kinsoku/>
                    <w:wordWrap/>
                    <w:overflowPunct/>
                    <w:topLinePunct w:val="0"/>
                    <w:autoSpaceDE/>
                    <w:autoSpaceDN/>
                    <w:bidi w:val="0"/>
                    <w:spacing w:after="0" w:line="240" w:lineRule="atLeast"/>
                    <w:jc w:val="center"/>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颗粒物</w:t>
                  </w:r>
                </w:p>
              </w:tc>
              <w:tc>
                <w:tcPr>
                  <w:tcW w:w="1123" w:type="pct"/>
                  <w:gridSpan w:val="2"/>
                  <w:noWrap w:val="0"/>
                  <w:vAlign w:val="center"/>
                </w:tcPr>
                <w:p w14:paraId="166E9F36">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二甲苯</w:t>
                  </w:r>
                </w:p>
              </w:tc>
              <w:tc>
                <w:tcPr>
                  <w:tcW w:w="1227" w:type="pct"/>
                  <w:gridSpan w:val="2"/>
                  <w:noWrap w:val="0"/>
                  <w:vAlign w:val="center"/>
                </w:tcPr>
                <w:p w14:paraId="7F7ED36C">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非甲烷总烃</w:t>
                  </w:r>
                </w:p>
              </w:tc>
            </w:tr>
            <w:tr w14:paraId="2262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12DB8456">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rPr>
                  </w:pPr>
                </w:p>
              </w:tc>
              <w:tc>
                <w:tcPr>
                  <w:tcW w:w="671" w:type="pct"/>
                  <w:vMerge w:val="continue"/>
                  <w:noWrap w:val="0"/>
                  <w:vAlign w:val="center"/>
                </w:tcPr>
                <w:p w14:paraId="2E09B788">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rPr>
                  </w:pPr>
                </w:p>
              </w:tc>
              <w:tc>
                <w:tcPr>
                  <w:tcW w:w="339" w:type="pct"/>
                  <w:vMerge w:val="continue"/>
                  <w:noWrap w:val="0"/>
                  <w:vAlign w:val="center"/>
                </w:tcPr>
                <w:p w14:paraId="2C576212">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rPr>
                  </w:pPr>
                </w:p>
              </w:tc>
              <w:tc>
                <w:tcPr>
                  <w:tcW w:w="719" w:type="pct"/>
                  <w:noWrap w:val="0"/>
                  <w:vAlign w:val="center"/>
                </w:tcPr>
                <w:p w14:paraId="4BF7FA02">
                  <w:pPr>
                    <w:keepNext w:val="0"/>
                    <w:keepLines w:val="0"/>
                    <w:pageBreakBefore w:val="0"/>
                    <w:widowControl/>
                    <w:kinsoku/>
                    <w:wordWrap/>
                    <w:overflowPunct/>
                    <w:topLinePunct w:val="0"/>
                    <w:autoSpaceDE/>
                    <w:autoSpaceDN/>
                    <w:bidi w:val="0"/>
                    <w:spacing w:after="0" w:line="240" w:lineRule="atLeast"/>
                    <w:jc w:val="center"/>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样品编号</w:t>
                  </w:r>
                </w:p>
              </w:tc>
              <w:tc>
                <w:tcPr>
                  <w:tcW w:w="467" w:type="pct"/>
                  <w:noWrap w:val="0"/>
                  <w:vAlign w:val="center"/>
                </w:tcPr>
                <w:p w14:paraId="46EE239F">
                  <w:pPr>
                    <w:pStyle w:val="10"/>
                    <w:keepNext w:val="0"/>
                    <w:keepLines w:val="0"/>
                    <w:pageBreakBefore w:val="0"/>
                    <w:widowControl/>
                    <w:kinsoku/>
                    <w:wordWrap/>
                    <w:overflowPunct/>
                    <w:topLinePunct w:val="0"/>
                    <w:autoSpaceDE/>
                    <w:autoSpaceDN/>
                    <w:bidi w:val="0"/>
                    <w:spacing w:after="0" w:line="240" w:lineRule="atLeast"/>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浓度</w:t>
                  </w:r>
                </w:p>
                <w:p w14:paraId="01A1DA71">
                  <w:pPr>
                    <w:keepNext w:val="0"/>
                    <w:keepLines w:val="0"/>
                    <w:pageBreakBefore w:val="0"/>
                    <w:widowControl/>
                    <w:kinsoku/>
                    <w:wordWrap/>
                    <w:overflowPunct/>
                    <w:topLinePunct w:val="0"/>
                    <w:autoSpaceDE/>
                    <w:autoSpaceDN/>
                    <w:bidi w:val="0"/>
                    <w:spacing w:after="0" w:line="240" w:lineRule="atLeast"/>
                    <w:jc w:val="center"/>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b w:val="0"/>
                      <w:bCs w:val="0"/>
                      <w:sz w:val="21"/>
                      <w:szCs w:val="21"/>
                      <w:vertAlign w:val="baseline"/>
                      <w:lang w:val="en-US" w:eastAsia="zh-CN" w:bidi="ar-SA"/>
                    </w:rPr>
                    <w:t>μg/m</w:t>
                  </w:r>
                  <w:r>
                    <w:rPr>
                      <w:rFonts w:hint="default" w:ascii="Times New Roman" w:hAnsi="Times New Roman" w:eastAsia="宋体" w:cs="Times New Roman"/>
                      <w:b w:val="0"/>
                      <w:bCs w:val="0"/>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rPr>
                    <w:t>）</w:t>
                  </w:r>
                </w:p>
              </w:tc>
              <w:tc>
                <w:tcPr>
                  <w:tcW w:w="674" w:type="pct"/>
                  <w:noWrap w:val="0"/>
                  <w:vAlign w:val="center"/>
                </w:tcPr>
                <w:p w14:paraId="3822ACA0">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样品编号</w:t>
                  </w:r>
                </w:p>
              </w:tc>
              <w:tc>
                <w:tcPr>
                  <w:tcW w:w="449" w:type="pct"/>
                  <w:noWrap w:val="0"/>
                  <w:vAlign w:val="center"/>
                </w:tcPr>
                <w:p w14:paraId="3D4AA9D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浓度（</w:t>
                  </w:r>
                  <w:r>
                    <w:rPr>
                      <w:rFonts w:hint="eastAsia" w:ascii="Times New Roman" w:hAnsi="Times New Roman" w:eastAsia="宋体" w:cs="Times New Roman"/>
                      <w:b w:val="0"/>
                      <w:bCs w:val="0"/>
                      <w:sz w:val="21"/>
                      <w:szCs w:val="21"/>
                      <w:vertAlign w:val="baseline"/>
                      <w:lang w:val="en-US" w:eastAsia="zh-CN" w:bidi="ar-SA"/>
                    </w:rPr>
                    <w:t>m</w:t>
                  </w:r>
                  <w:r>
                    <w:rPr>
                      <w:rFonts w:hint="default" w:ascii="Times New Roman" w:hAnsi="Times New Roman" w:eastAsia="宋体" w:cs="Times New Roman"/>
                      <w:b w:val="0"/>
                      <w:bCs w:val="0"/>
                      <w:sz w:val="21"/>
                      <w:szCs w:val="21"/>
                      <w:vertAlign w:val="baseline"/>
                      <w:lang w:val="en-US" w:eastAsia="zh-CN" w:bidi="ar-SA"/>
                    </w:rPr>
                    <w:t>g/m</w:t>
                  </w:r>
                  <w:r>
                    <w:rPr>
                      <w:rFonts w:hint="default" w:ascii="Times New Roman" w:hAnsi="Times New Roman" w:eastAsia="宋体" w:cs="Times New Roman"/>
                      <w:b w:val="0"/>
                      <w:bCs w:val="0"/>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bidi="ar-SA"/>
                    </w:rPr>
                    <w:t>）</w:t>
                  </w:r>
                </w:p>
              </w:tc>
              <w:tc>
                <w:tcPr>
                  <w:tcW w:w="719" w:type="pct"/>
                  <w:noWrap w:val="0"/>
                  <w:vAlign w:val="center"/>
                </w:tcPr>
                <w:p w14:paraId="6A112D6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样品编号</w:t>
                  </w:r>
                </w:p>
              </w:tc>
              <w:tc>
                <w:tcPr>
                  <w:tcW w:w="507" w:type="pct"/>
                  <w:noWrap w:val="0"/>
                  <w:vAlign w:val="center"/>
                </w:tcPr>
                <w:p w14:paraId="4E6350CA">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浓度（mg/m</w:t>
                  </w:r>
                  <w:r>
                    <w:rPr>
                      <w:rFonts w:hint="default" w:ascii="Times New Roman" w:hAnsi="Times New Roman" w:eastAsia="宋体" w:cs="Times New Roman"/>
                      <w:b w:val="0"/>
                      <w:bCs w:val="0"/>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bidi="ar-SA"/>
                    </w:rPr>
                    <w:t>）</w:t>
                  </w:r>
                </w:p>
              </w:tc>
            </w:tr>
            <w:tr w14:paraId="3AA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noWrap w:val="0"/>
                  <w:vAlign w:val="center"/>
                </w:tcPr>
                <w:p w14:paraId="751DB6D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2025.03.24</w:t>
                  </w:r>
                </w:p>
              </w:tc>
              <w:tc>
                <w:tcPr>
                  <w:tcW w:w="671" w:type="pct"/>
                  <w:vMerge w:val="restart"/>
                  <w:noWrap w:val="0"/>
                  <w:vAlign w:val="center"/>
                </w:tcPr>
                <w:p w14:paraId="37F4C3F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上风向</w:t>
                  </w:r>
                </w:p>
                <w:p w14:paraId="38A75E7E">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参照点</w:t>
                  </w: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w:t>
                  </w:r>
                </w:p>
              </w:tc>
              <w:tc>
                <w:tcPr>
                  <w:tcW w:w="339" w:type="pct"/>
                  <w:noWrap w:val="0"/>
                  <w:vAlign w:val="center"/>
                </w:tcPr>
                <w:p w14:paraId="01F5544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34839B8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Q0101</w:t>
                  </w:r>
                </w:p>
              </w:tc>
              <w:tc>
                <w:tcPr>
                  <w:tcW w:w="467" w:type="pct"/>
                  <w:noWrap w:val="0"/>
                  <w:vAlign w:val="center"/>
                </w:tcPr>
                <w:p w14:paraId="581CCFE2">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291</w:t>
                  </w:r>
                </w:p>
              </w:tc>
              <w:tc>
                <w:tcPr>
                  <w:tcW w:w="674" w:type="pct"/>
                  <w:noWrap w:val="0"/>
                  <w:vAlign w:val="center"/>
                </w:tcPr>
                <w:p w14:paraId="135109F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Q0104</w:t>
                  </w:r>
                </w:p>
              </w:tc>
              <w:tc>
                <w:tcPr>
                  <w:tcW w:w="449" w:type="pct"/>
                  <w:noWrap w:val="0"/>
                  <w:vAlign w:val="center"/>
                </w:tcPr>
                <w:p w14:paraId="0CCF446E">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27FD4126">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Q0107</w:t>
                  </w:r>
                </w:p>
              </w:tc>
              <w:tc>
                <w:tcPr>
                  <w:tcW w:w="507" w:type="pct"/>
                  <w:noWrap w:val="0"/>
                  <w:vAlign w:val="center"/>
                </w:tcPr>
                <w:p w14:paraId="4673972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0.62</w:t>
                  </w:r>
                </w:p>
              </w:tc>
            </w:tr>
            <w:tr w14:paraId="37F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675020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E1FE228">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4F02D65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520DB4F6">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Q0102</w:t>
                  </w:r>
                </w:p>
              </w:tc>
              <w:tc>
                <w:tcPr>
                  <w:tcW w:w="467" w:type="pct"/>
                  <w:noWrap w:val="0"/>
                  <w:vAlign w:val="center"/>
                </w:tcPr>
                <w:p w14:paraId="44DF027A">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297</w:t>
                  </w:r>
                </w:p>
              </w:tc>
              <w:tc>
                <w:tcPr>
                  <w:tcW w:w="674" w:type="pct"/>
                  <w:noWrap w:val="0"/>
                  <w:vAlign w:val="center"/>
                </w:tcPr>
                <w:p w14:paraId="7BB29E1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Q0105</w:t>
                  </w:r>
                </w:p>
              </w:tc>
              <w:tc>
                <w:tcPr>
                  <w:tcW w:w="449" w:type="pct"/>
                  <w:noWrap w:val="0"/>
                  <w:vAlign w:val="center"/>
                </w:tcPr>
                <w:p w14:paraId="0A5F329E">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58BE728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Q0108</w:t>
                  </w:r>
                </w:p>
              </w:tc>
              <w:tc>
                <w:tcPr>
                  <w:tcW w:w="507" w:type="pct"/>
                  <w:noWrap w:val="0"/>
                  <w:vAlign w:val="center"/>
                </w:tcPr>
                <w:p w14:paraId="2E20600C">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0.71</w:t>
                  </w:r>
                </w:p>
              </w:tc>
            </w:tr>
            <w:tr w14:paraId="4107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4D53390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7476929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58EAC1B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1941E52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Q0103</w:t>
                  </w:r>
                </w:p>
              </w:tc>
              <w:tc>
                <w:tcPr>
                  <w:tcW w:w="467" w:type="pct"/>
                  <w:noWrap w:val="0"/>
                  <w:vAlign w:val="center"/>
                </w:tcPr>
                <w:p w14:paraId="3A339D2E">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264</w:t>
                  </w:r>
                </w:p>
              </w:tc>
              <w:tc>
                <w:tcPr>
                  <w:tcW w:w="674" w:type="pct"/>
                  <w:noWrap w:val="0"/>
                  <w:vAlign w:val="center"/>
                </w:tcPr>
                <w:p w14:paraId="3912B81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Q0106</w:t>
                  </w:r>
                </w:p>
              </w:tc>
              <w:tc>
                <w:tcPr>
                  <w:tcW w:w="449" w:type="pct"/>
                  <w:noWrap w:val="0"/>
                  <w:vAlign w:val="center"/>
                </w:tcPr>
                <w:p w14:paraId="18817C77">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2A30BF6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Q0109</w:t>
                  </w:r>
                </w:p>
              </w:tc>
              <w:tc>
                <w:tcPr>
                  <w:tcW w:w="507" w:type="pct"/>
                  <w:noWrap w:val="0"/>
                  <w:vAlign w:val="center"/>
                </w:tcPr>
                <w:p w14:paraId="4015976F">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0.72</w:t>
                  </w:r>
                </w:p>
              </w:tc>
            </w:tr>
            <w:tr w14:paraId="5553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4D56E368">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65A619A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3C1AA5D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3E756AD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534FC556">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1961E47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50BBA225">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72549FCA">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Q0110</w:t>
                  </w:r>
                </w:p>
              </w:tc>
              <w:tc>
                <w:tcPr>
                  <w:tcW w:w="507" w:type="pct"/>
                  <w:noWrap w:val="0"/>
                  <w:vAlign w:val="center"/>
                </w:tcPr>
                <w:p w14:paraId="0EF9E30E">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0.74</w:t>
                  </w:r>
                </w:p>
              </w:tc>
            </w:tr>
            <w:tr w14:paraId="10F8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5D02231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noWrap w:val="0"/>
                  <w:vAlign w:val="center"/>
                </w:tcPr>
                <w:p w14:paraId="7136A3B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bidi="ar-SA"/>
                    </w:rPr>
                    <w:t>下风向</w:t>
                  </w:r>
                </w:p>
                <w:p w14:paraId="29BAA830">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bidi="ar-SA"/>
                    </w:rPr>
                    <w:t>监控点</w:t>
                  </w:r>
                  <w:r>
                    <w:rPr>
                      <w:rFonts w:hint="eastAsia" w:ascii="Times New Roman" w:hAnsi="Times New Roman" w:eastAsia="宋体" w:cs="Times New Roman"/>
                      <w:b w:val="0"/>
                      <w:bCs w:val="0"/>
                      <w:sz w:val="21"/>
                      <w:szCs w:val="21"/>
                      <w:lang w:val="en-US" w:eastAsia="zh-CN" w:bidi="ar-SA"/>
                    </w:rPr>
                    <w:t>2</w:t>
                  </w:r>
                  <w:r>
                    <w:rPr>
                      <w:rFonts w:hint="default" w:ascii="Times New Roman" w:hAnsi="Times New Roman" w:eastAsia="宋体" w:cs="Times New Roman"/>
                      <w:b w:val="0"/>
                      <w:bCs w:val="0"/>
                      <w:sz w:val="21"/>
                      <w:szCs w:val="21"/>
                      <w:lang w:val="en-US" w:eastAsia="zh-CN" w:bidi="ar-SA"/>
                    </w:rPr>
                    <w:t>#</w:t>
                  </w:r>
                </w:p>
              </w:tc>
              <w:tc>
                <w:tcPr>
                  <w:tcW w:w="339" w:type="pct"/>
                  <w:noWrap w:val="0"/>
                  <w:vAlign w:val="center"/>
                </w:tcPr>
                <w:p w14:paraId="6C54001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4A1201C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Q0201</w:t>
                  </w:r>
                </w:p>
              </w:tc>
              <w:tc>
                <w:tcPr>
                  <w:tcW w:w="467" w:type="pct"/>
                  <w:noWrap w:val="0"/>
                  <w:vAlign w:val="center"/>
                </w:tcPr>
                <w:p w14:paraId="0BA8AD40">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374</w:t>
                  </w:r>
                </w:p>
              </w:tc>
              <w:tc>
                <w:tcPr>
                  <w:tcW w:w="674" w:type="pct"/>
                  <w:noWrap w:val="0"/>
                  <w:vAlign w:val="center"/>
                </w:tcPr>
                <w:p w14:paraId="5ED5A03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Q0204</w:t>
                  </w:r>
                </w:p>
              </w:tc>
              <w:tc>
                <w:tcPr>
                  <w:tcW w:w="449" w:type="pct"/>
                  <w:noWrap w:val="0"/>
                  <w:vAlign w:val="center"/>
                </w:tcPr>
                <w:p w14:paraId="39A69883">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444087A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Q0207</w:t>
                  </w:r>
                </w:p>
              </w:tc>
              <w:tc>
                <w:tcPr>
                  <w:tcW w:w="507" w:type="pct"/>
                  <w:noWrap w:val="0"/>
                  <w:vAlign w:val="center"/>
                </w:tcPr>
                <w:p w14:paraId="0075E7E1">
                  <w:pPr>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1.01</w:t>
                  </w:r>
                </w:p>
              </w:tc>
            </w:tr>
            <w:tr w14:paraId="4840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13DDC94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5EFD366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56C6717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4EBAE15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Q0202</w:t>
                  </w:r>
                </w:p>
              </w:tc>
              <w:tc>
                <w:tcPr>
                  <w:tcW w:w="467" w:type="pct"/>
                  <w:noWrap w:val="0"/>
                  <w:vAlign w:val="center"/>
                </w:tcPr>
                <w:p w14:paraId="0F80C947">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369</w:t>
                  </w:r>
                </w:p>
              </w:tc>
              <w:tc>
                <w:tcPr>
                  <w:tcW w:w="674" w:type="pct"/>
                  <w:noWrap w:val="0"/>
                  <w:vAlign w:val="center"/>
                </w:tcPr>
                <w:p w14:paraId="5BB4212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Q0205</w:t>
                  </w:r>
                </w:p>
              </w:tc>
              <w:tc>
                <w:tcPr>
                  <w:tcW w:w="449" w:type="pct"/>
                  <w:noWrap w:val="0"/>
                  <w:vAlign w:val="center"/>
                </w:tcPr>
                <w:p w14:paraId="13AA0F4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0368478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Q0208</w:t>
                  </w:r>
                </w:p>
              </w:tc>
              <w:tc>
                <w:tcPr>
                  <w:tcW w:w="507" w:type="pct"/>
                  <w:noWrap w:val="0"/>
                  <w:vAlign w:val="center"/>
                </w:tcPr>
                <w:p w14:paraId="0D9E498B">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1.05</w:t>
                  </w:r>
                </w:p>
              </w:tc>
            </w:tr>
            <w:tr w14:paraId="504D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51" w:type="pct"/>
                  <w:vMerge w:val="continue"/>
                  <w:noWrap w:val="0"/>
                  <w:vAlign w:val="center"/>
                </w:tcPr>
                <w:p w14:paraId="6943DA6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272B7B9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70DEB1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5688563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Q0203</w:t>
                  </w:r>
                </w:p>
              </w:tc>
              <w:tc>
                <w:tcPr>
                  <w:tcW w:w="467" w:type="pct"/>
                  <w:noWrap w:val="0"/>
                  <w:vAlign w:val="center"/>
                </w:tcPr>
                <w:p w14:paraId="333CB2FF">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361</w:t>
                  </w:r>
                </w:p>
              </w:tc>
              <w:tc>
                <w:tcPr>
                  <w:tcW w:w="674" w:type="pct"/>
                  <w:noWrap w:val="0"/>
                  <w:vAlign w:val="center"/>
                </w:tcPr>
                <w:p w14:paraId="72CD70F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Q0206</w:t>
                  </w:r>
                </w:p>
              </w:tc>
              <w:tc>
                <w:tcPr>
                  <w:tcW w:w="449" w:type="pct"/>
                  <w:noWrap w:val="0"/>
                  <w:vAlign w:val="center"/>
                </w:tcPr>
                <w:p w14:paraId="2BB189A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20F66AF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Q0209</w:t>
                  </w:r>
                </w:p>
              </w:tc>
              <w:tc>
                <w:tcPr>
                  <w:tcW w:w="507" w:type="pct"/>
                  <w:noWrap w:val="0"/>
                  <w:vAlign w:val="center"/>
                </w:tcPr>
                <w:p w14:paraId="25308F4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1.06</w:t>
                  </w:r>
                </w:p>
              </w:tc>
            </w:tr>
            <w:tr w14:paraId="7335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07D5C1D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839FED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64408FC6">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515E5C9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1F6E9922">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788ADBD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3038B32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6DEB54E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Q0210</w:t>
                  </w:r>
                </w:p>
              </w:tc>
              <w:tc>
                <w:tcPr>
                  <w:tcW w:w="507" w:type="pct"/>
                  <w:noWrap w:val="0"/>
                  <w:vAlign w:val="center"/>
                </w:tcPr>
                <w:p w14:paraId="5973ED7E">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1.07</w:t>
                  </w:r>
                </w:p>
              </w:tc>
            </w:tr>
            <w:tr w14:paraId="185B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AD2AE4C">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noWrap w:val="0"/>
                  <w:vAlign w:val="center"/>
                </w:tcPr>
                <w:p w14:paraId="5D2EA906">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下风向</w:t>
                  </w:r>
                </w:p>
                <w:p w14:paraId="08B9FC4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lang w:val="en-US" w:eastAsia="zh-CN"/>
                    </w:rPr>
                    <w:t>监控点</w:t>
                  </w:r>
                  <w:r>
                    <w:rPr>
                      <w:rFonts w:hint="eastAsia" w:ascii="Times New Roman" w:hAnsi="Times New Roman" w:eastAsia="宋体" w:cs="Times New Roman"/>
                      <w:b w:val="0"/>
                      <w:bCs w:val="0"/>
                      <w:sz w:val="21"/>
                      <w:szCs w:val="21"/>
                      <w:lang w:val="en-US" w:eastAsia="zh-CN"/>
                    </w:rPr>
                    <w:t>3</w:t>
                  </w:r>
                  <w:r>
                    <w:rPr>
                      <w:rFonts w:hint="default" w:ascii="Times New Roman" w:hAnsi="Times New Roman" w:eastAsia="宋体" w:cs="Times New Roman"/>
                      <w:b w:val="0"/>
                      <w:bCs w:val="0"/>
                      <w:sz w:val="21"/>
                      <w:szCs w:val="21"/>
                      <w:lang w:val="en-US" w:eastAsia="zh-CN"/>
                    </w:rPr>
                    <w:t>#</w:t>
                  </w:r>
                </w:p>
              </w:tc>
              <w:tc>
                <w:tcPr>
                  <w:tcW w:w="339" w:type="pct"/>
                  <w:noWrap w:val="0"/>
                  <w:vAlign w:val="center"/>
                </w:tcPr>
                <w:p w14:paraId="33A5CBB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2AA14F6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Q0301</w:t>
                  </w:r>
                </w:p>
              </w:tc>
              <w:tc>
                <w:tcPr>
                  <w:tcW w:w="467" w:type="pct"/>
                  <w:noWrap w:val="0"/>
                  <w:vAlign w:val="center"/>
                </w:tcPr>
                <w:p w14:paraId="16D62F25">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385</w:t>
                  </w:r>
                </w:p>
              </w:tc>
              <w:tc>
                <w:tcPr>
                  <w:tcW w:w="674" w:type="pct"/>
                  <w:noWrap w:val="0"/>
                  <w:vAlign w:val="center"/>
                </w:tcPr>
                <w:p w14:paraId="468212B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Q0304</w:t>
                  </w:r>
                </w:p>
              </w:tc>
              <w:tc>
                <w:tcPr>
                  <w:tcW w:w="449" w:type="pct"/>
                  <w:noWrap w:val="0"/>
                  <w:vAlign w:val="center"/>
                </w:tcPr>
                <w:p w14:paraId="6465758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4A4017D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Q0307</w:t>
                  </w:r>
                </w:p>
              </w:tc>
              <w:tc>
                <w:tcPr>
                  <w:tcW w:w="507" w:type="pct"/>
                  <w:noWrap w:val="0"/>
                  <w:vAlign w:val="center"/>
                </w:tcPr>
                <w:p w14:paraId="7662666C">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1.06</w:t>
                  </w:r>
                </w:p>
              </w:tc>
            </w:tr>
            <w:tr w14:paraId="3FCF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4545B4C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0543DE6">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5FDBF73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1DBFB65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Q0302</w:t>
                  </w:r>
                </w:p>
              </w:tc>
              <w:tc>
                <w:tcPr>
                  <w:tcW w:w="467" w:type="pct"/>
                  <w:noWrap w:val="0"/>
                  <w:vAlign w:val="center"/>
                </w:tcPr>
                <w:p w14:paraId="57997F6D">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384</w:t>
                  </w:r>
                </w:p>
              </w:tc>
              <w:tc>
                <w:tcPr>
                  <w:tcW w:w="674" w:type="pct"/>
                  <w:noWrap w:val="0"/>
                  <w:vAlign w:val="center"/>
                </w:tcPr>
                <w:p w14:paraId="2FC446D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Q0305</w:t>
                  </w:r>
                </w:p>
              </w:tc>
              <w:tc>
                <w:tcPr>
                  <w:tcW w:w="449" w:type="pct"/>
                  <w:noWrap w:val="0"/>
                  <w:vAlign w:val="center"/>
                </w:tcPr>
                <w:p w14:paraId="78FB82F8">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2869BFB6">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Q0308</w:t>
                  </w:r>
                </w:p>
              </w:tc>
              <w:tc>
                <w:tcPr>
                  <w:tcW w:w="507" w:type="pct"/>
                  <w:noWrap w:val="0"/>
                  <w:vAlign w:val="center"/>
                </w:tcPr>
                <w:p w14:paraId="13F807CE">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1.07</w:t>
                  </w:r>
                </w:p>
              </w:tc>
            </w:tr>
            <w:tr w14:paraId="0157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61D7031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17D2A63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06D0D2B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3451A4C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Q0303</w:t>
                  </w:r>
                </w:p>
              </w:tc>
              <w:tc>
                <w:tcPr>
                  <w:tcW w:w="467" w:type="pct"/>
                  <w:noWrap w:val="0"/>
                  <w:vAlign w:val="center"/>
                </w:tcPr>
                <w:p w14:paraId="0E245B81">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381</w:t>
                  </w:r>
                </w:p>
              </w:tc>
              <w:tc>
                <w:tcPr>
                  <w:tcW w:w="674" w:type="pct"/>
                  <w:noWrap w:val="0"/>
                  <w:vAlign w:val="center"/>
                </w:tcPr>
                <w:p w14:paraId="0E44590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Q0306</w:t>
                  </w:r>
                </w:p>
              </w:tc>
              <w:tc>
                <w:tcPr>
                  <w:tcW w:w="449" w:type="pct"/>
                  <w:noWrap w:val="0"/>
                  <w:vAlign w:val="center"/>
                </w:tcPr>
                <w:p w14:paraId="3EF6FC55">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0F13A79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Q0309</w:t>
                  </w:r>
                </w:p>
              </w:tc>
              <w:tc>
                <w:tcPr>
                  <w:tcW w:w="507" w:type="pct"/>
                  <w:noWrap w:val="0"/>
                  <w:vAlign w:val="center"/>
                </w:tcPr>
                <w:p w14:paraId="7B351DF2">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1.09</w:t>
                  </w:r>
                </w:p>
              </w:tc>
            </w:tr>
            <w:tr w14:paraId="4BC4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14126C6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2775715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0DAF28F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4548E32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46BCEF3B">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7ED463E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2BB49EE6">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753707E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Q0210</w:t>
                  </w:r>
                </w:p>
              </w:tc>
              <w:tc>
                <w:tcPr>
                  <w:tcW w:w="507" w:type="pct"/>
                  <w:noWrap w:val="0"/>
                  <w:vAlign w:val="center"/>
                </w:tcPr>
                <w:p w14:paraId="52F27C8E">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1.12</w:t>
                  </w:r>
                </w:p>
              </w:tc>
            </w:tr>
            <w:tr w14:paraId="30B4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9FC989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noWrap w:val="0"/>
                  <w:vAlign w:val="center"/>
                </w:tcPr>
                <w:p w14:paraId="70E40F9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下风向</w:t>
                  </w:r>
                </w:p>
                <w:p w14:paraId="1C23B04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lang w:val="en-US" w:eastAsia="zh-CN"/>
                    </w:rPr>
                    <w:t>监控点</w:t>
                  </w:r>
                  <w:r>
                    <w:rPr>
                      <w:rFonts w:hint="eastAsia" w:ascii="Times New Roman" w:hAnsi="Times New Roman" w:eastAsia="宋体" w:cs="Times New Roman"/>
                      <w:b w:val="0"/>
                      <w:bCs w:val="0"/>
                      <w:sz w:val="21"/>
                      <w:szCs w:val="21"/>
                      <w:lang w:val="en-US" w:eastAsia="zh-CN"/>
                    </w:rPr>
                    <w:t>4</w:t>
                  </w:r>
                  <w:r>
                    <w:rPr>
                      <w:rFonts w:hint="default" w:ascii="Times New Roman" w:hAnsi="Times New Roman" w:eastAsia="宋体" w:cs="Times New Roman"/>
                      <w:b w:val="0"/>
                      <w:bCs w:val="0"/>
                      <w:sz w:val="21"/>
                      <w:szCs w:val="21"/>
                      <w:lang w:val="en-US" w:eastAsia="zh-CN"/>
                    </w:rPr>
                    <w:t>#</w:t>
                  </w:r>
                </w:p>
              </w:tc>
              <w:tc>
                <w:tcPr>
                  <w:tcW w:w="339" w:type="pct"/>
                  <w:noWrap w:val="0"/>
                  <w:vAlign w:val="center"/>
                </w:tcPr>
                <w:p w14:paraId="50EB68C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328E65E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Q0401</w:t>
                  </w:r>
                </w:p>
              </w:tc>
              <w:tc>
                <w:tcPr>
                  <w:tcW w:w="467" w:type="pct"/>
                  <w:noWrap w:val="0"/>
                  <w:vAlign w:val="center"/>
                </w:tcPr>
                <w:p w14:paraId="6B60F4A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358</w:t>
                  </w:r>
                </w:p>
              </w:tc>
              <w:tc>
                <w:tcPr>
                  <w:tcW w:w="674" w:type="pct"/>
                  <w:noWrap w:val="0"/>
                  <w:vAlign w:val="center"/>
                </w:tcPr>
                <w:p w14:paraId="182A576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Q0404</w:t>
                  </w:r>
                </w:p>
              </w:tc>
              <w:tc>
                <w:tcPr>
                  <w:tcW w:w="449" w:type="pct"/>
                  <w:noWrap w:val="0"/>
                  <w:vAlign w:val="center"/>
                </w:tcPr>
                <w:p w14:paraId="3CCD764C">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02D92DE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Q0407</w:t>
                  </w:r>
                </w:p>
              </w:tc>
              <w:tc>
                <w:tcPr>
                  <w:tcW w:w="507" w:type="pct"/>
                  <w:noWrap w:val="0"/>
                  <w:vAlign w:val="center"/>
                </w:tcPr>
                <w:p w14:paraId="0180963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1.10</w:t>
                  </w:r>
                </w:p>
              </w:tc>
            </w:tr>
            <w:tr w14:paraId="5835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7553A16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2B6C6FB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209B6868">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22E24F7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Q0402</w:t>
                  </w:r>
                </w:p>
              </w:tc>
              <w:tc>
                <w:tcPr>
                  <w:tcW w:w="467" w:type="pct"/>
                  <w:noWrap w:val="0"/>
                  <w:vAlign w:val="center"/>
                </w:tcPr>
                <w:p w14:paraId="4139B66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lang w:val="en-US" w:eastAsia="zh-CN" w:bidi="ar-SA"/>
                    </w:rPr>
                  </w:pPr>
                  <w:r>
                    <w:rPr>
                      <w:rFonts w:hint="eastAsia" w:ascii="Times New Roman" w:hAnsi="Times New Roman" w:eastAsia="宋体" w:cs="Times New Roman"/>
                      <w:b w:val="0"/>
                      <w:bCs w:val="0"/>
                      <w:sz w:val="21"/>
                      <w:szCs w:val="21"/>
                      <w:lang w:val="en-US" w:eastAsia="zh-CN" w:bidi="ar-SA"/>
                    </w:rPr>
                    <w:t>352</w:t>
                  </w:r>
                </w:p>
              </w:tc>
              <w:tc>
                <w:tcPr>
                  <w:tcW w:w="674" w:type="pct"/>
                  <w:noWrap w:val="0"/>
                  <w:vAlign w:val="center"/>
                </w:tcPr>
                <w:p w14:paraId="7F5B16F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Q0405</w:t>
                  </w:r>
                </w:p>
              </w:tc>
              <w:tc>
                <w:tcPr>
                  <w:tcW w:w="449" w:type="pct"/>
                  <w:noWrap w:val="0"/>
                  <w:vAlign w:val="center"/>
                </w:tcPr>
                <w:p w14:paraId="7523D76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19136B1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Q0408</w:t>
                  </w:r>
                </w:p>
              </w:tc>
              <w:tc>
                <w:tcPr>
                  <w:tcW w:w="507" w:type="pct"/>
                  <w:noWrap w:val="0"/>
                  <w:vAlign w:val="center"/>
                </w:tcPr>
                <w:p w14:paraId="2B4343B7">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1.12</w:t>
                  </w:r>
                </w:p>
              </w:tc>
            </w:tr>
            <w:tr w14:paraId="2F7A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7CCA10E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FD57F6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4280DF5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1F5B8B4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Q0403</w:t>
                  </w:r>
                </w:p>
              </w:tc>
              <w:tc>
                <w:tcPr>
                  <w:tcW w:w="467" w:type="pct"/>
                  <w:noWrap w:val="0"/>
                  <w:vAlign w:val="center"/>
                </w:tcPr>
                <w:p w14:paraId="4E2C428E">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default" w:ascii="Times New Roman" w:hAnsi="Times New Roman" w:eastAsia="宋体" w:cs="Times New Roman"/>
                      <w:b w:val="0"/>
                      <w:bCs w:val="0"/>
                      <w:sz w:val="21"/>
                      <w:szCs w:val="21"/>
                      <w:lang w:val="en-US" w:eastAsia="zh-CN" w:bidi="ar-SA"/>
                    </w:rPr>
                  </w:pPr>
                  <w:r>
                    <w:rPr>
                      <w:rFonts w:hint="eastAsia" w:ascii="Times New Roman" w:hAnsi="Times New Roman" w:eastAsia="宋体" w:cs="Times New Roman"/>
                      <w:b w:val="0"/>
                      <w:bCs w:val="0"/>
                      <w:sz w:val="21"/>
                      <w:szCs w:val="21"/>
                      <w:lang w:val="en-US" w:eastAsia="zh-CN" w:bidi="ar-SA"/>
                    </w:rPr>
                    <w:t>396</w:t>
                  </w:r>
                </w:p>
              </w:tc>
              <w:tc>
                <w:tcPr>
                  <w:tcW w:w="674" w:type="pct"/>
                  <w:noWrap w:val="0"/>
                  <w:vAlign w:val="center"/>
                </w:tcPr>
                <w:p w14:paraId="78E56F3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Q0406</w:t>
                  </w:r>
                </w:p>
              </w:tc>
              <w:tc>
                <w:tcPr>
                  <w:tcW w:w="449" w:type="pct"/>
                  <w:noWrap w:val="0"/>
                  <w:vAlign w:val="center"/>
                </w:tcPr>
                <w:p w14:paraId="7409DBB3">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rPr>
                    <w:t>ND</w:t>
                  </w:r>
                </w:p>
              </w:tc>
              <w:tc>
                <w:tcPr>
                  <w:tcW w:w="719" w:type="pct"/>
                  <w:noWrap w:val="0"/>
                  <w:vAlign w:val="center"/>
                </w:tcPr>
                <w:p w14:paraId="7E3E46A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Q0409</w:t>
                  </w:r>
                </w:p>
              </w:tc>
              <w:tc>
                <w:tcPr>
                  <w:tcW w:w="507" w:type="pct"/>
                  <w:noWrap w:val="0"/>
                  <w:vAlign w:val="center"/>
                </w:tcPr>
                <w:p w14:paraId="432284AB">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1.19</w:t>
                  </w:r>
                </w:p>
              </w:tc>
            </w:tr>
            <w:tr w14:paraId="41839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9F0E30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3170914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65D70E9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709249D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0AFEBEC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55420A1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1067CDE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010AC84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Q0410</w:t>
                  </w:r>
                </w:p>
              </w:tc>
              <w:tc>
                <w:tcPr>
                  <w:tcW w:w="507" w:type="pct"/>
                  <w:noWrap w:val="0"/>
                  <w:vAlign w:val="center"/>
                </w:tcPr>
                <w:p w14:paraId="3E499568">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1.18</w:t>
                  </w:r>
                </w:p>
              </w:tc>
            </w:tr>
            <w:tr w14:paraId="2DC6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restart"/>
                  <w:noWrap w:val="0"/>
                  <w:vAlign w:val="center"/>
                </w:tcPr>
                <w:p w14:paraId="40BDF9E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2025.03.25</w:t>
                  </w:r>
                </w:p>
              </w:tc>
              <w:tc>
                <w:tcPr>
                  <w:tcW w:w="671" w:type="pct"/>
                  <w:vMerge w:val="restart"/>
                  <w:shd w:val="clear" w:color="auto" w:fill="auto"/>
                  <w:noWrap w:val="0"/>
                  <w:vAlign w:val="center"/>
                </w:tcPr>
                <w:p w14:paraId="6903755E">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上风向</w:t>
                  </w:r>
                </w:p>
                <w:p w14:paraId="23BBF5E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参照点</w:t>
                  </w:r>
                  <w:r>
                    <w:rPr>
                      <w:rFonts w:hint="eastAsia" w:ascii="Times New Roman" w:hAnsi="Times New Roman" w:eastAsia="宋体" w:cs="Times New Roman"/>
                      <w:b w:val="0"/>
                      <w:bCs w:val="0"/>
                      <w:sz w:val="21"/>
                      <w:szCs w:val="21"/>
                      <w:vertAlign w:val="baseline"/>
                      <w:lang w:val="en-US" w:eastAsia="zh-CN"/>
                    </w:rPr>
                    <w:t>1</w:t>
                  </w:r>
                  <w:r>
                    <w:rPr>
                      <w:rFonts w:hint="default" w:ascii="Times New Roman" w:hAnsi="Times New Roman" w:eastAsia="宋体" w:cs="Times New Roman"/>
                      <w:b w:val="0"/>
                      <w:bCs w:val="0"/>
                      <w:sz w:val="21"/>
                      <w:szCs w:val="21"/>
                      <w:vertAlign w:val="baseline"/>
                      <w:lang w:val="en-US" w:eastAsia="zh-CN"/>
                    </w:rPr>
                    <w:t>#</w:t>
                  </w:r>
                </w:p>
                <w:p w14:paraId="1BCE8DA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3C6ED7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28B4EF1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Q0111</w:t>
                  </w:r>
                </w:p>
              </w:tc>
              <w:tc>
                <w:tcPr>
                  <w:tcW w:w="467" w:type="pct"/>
                  <w:noWrap w:val="0"/>
                  <w:vAlign w:val="center"/>
                </w:tcPr>
                <w:p w14:paraId="040CABC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268</w:t>
                  </w:r>
                </w:p>
              </w:tc>
              <w:tc>
                <w:tcPr>
                  <w:tcW w:w="674" w:type="pct"/>
                  <w:noWrap w:val="0"/>
                  <w:vAlign w:val="center"/>
                </w:tcPr>
                <w:p w14:paraId="07132401">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Q0114</w:t>
                  </w:r>
                </w:p>
              </w:tc>
              <w:tc>
                <w:tcPr>
                  <w:tcW w:w="449" w:type="pct"/>
                  <w:noWrap w:val="0"/>
                  <w:vAlign w:val="center"/>
                </w:tcPr>
                <w:p w14:paraId="012A4DBC">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464D5E8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Q0117</w:t>
                  </w:r>
                </w:p>
              </w:tc>
              <w:tc>
                <w:tcPr>
                  <w:tcW w:w="507" w:type="pct"/>
                  <w:noWrap w:val="0"/>
                  <w:vAlign w:val="center"/>
                </w:tcPr>
                <w:p w14:paraId="1863DD9E">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0.69</w:t>
                  </w:r>
                </w:p>
              </w:tc>
            </w:tr>
            <w:tr w14:paraId="6A03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18FA613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7A363B3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3DD958C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231A801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Q0112</w:t>
                  </w:r>
                </w:p>
              </w:tc>
              <w:tc>
                <w:tcPr>
                  <w:tcW w:w="467" w:type="pct"/>
                  <w:noWrap w:val="0"/>
                  <w:vAlign w:val="center"/>
                </w:tcPr>
                <w:p w14:paraId="5366323D">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310</w:t>
                  </w:r>
                </w:p>
              </w:tc>
              <w:tc>
                <w:tcPr>
                  <w:tcW w:w="674" w:type="pct"/>
                  <w:noWrap w:val="0"/>
                  <w:vAlign w:val="center"/>
                </w:tcPr>
                <w:p w14:paraId="17D44D54">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Q0115</w:t>
                  </w:r>
                </w:p>
              </w:tc>
              <w:tc>
                <w:tcPr>
                  <w:tcW w:w="449" w:type="pct"/>
                  <w:noWrap w:val="0"/>
                  <w:vAlign w:val="center"/>
                </w:tcPr>
                <w:p w14:paraId="44C01DA5">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55FF60B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Q0118</w:t>
                  </w:r>
                </w:p>
              </w:tc>
              <w:tc>
                <w:tcPr>
                  <w:tcW w:w="507" w:type="pct"/>
                  <w:noWrap w:val="0"/>
                  <w:vAlign w:val="center"/>
                </w:tcPr>
                <w:p w14:paraId="69C1DB95">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0.70</w:t>
                  </w:r>
                </w:p>
              </w:tc>
            </w:tr>
            <w:tr w14:paraId="4775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0006468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17E5CAD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0E90C34C">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60AB3C1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Q0113</w:t>
                  </w:r>
                </w:p>
              </w:tc>
              <w:tc>
                <w:tcPr>
                  <w:tcW w:w="467" w:type="pct"/>
                  <w:noWrap w:val="0"/>
                  <w:vAlign w:val="center"/>
                </w:tcPr>
                <w:p w14:paraId="492F387A">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252</w:t>
                  </w:r>
                </w:p>
              </w:tc>
              <w:tc>
                <w:tcPr>
                  <w:tcW w:w="674" w:type="pct"/>
                  <w:noWrap w:val="0"/>
                  <w:vAlign w:val="center"/>
                </w:tcPr>
                <w:p w14:paraId="134D9AA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Q0116</w:t>
                  </w:r>
                </w:p>
              </w:tc>
              <w:tc>
                <w:tcPr>
                  <w:tcW w:w="449" w:type="pct"/>
                  <w:noWrap w:val="0"/>
                  <w:vAlign w:val="center"/>
                </w:tcPr>
                <w:p w14:paraId="4D6CCDA9">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1FD5B52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w:t>
                  </w:r>
                  <w:r>
                    <w:rPr>
                      <w:rFonts w:hint="eastAsia" w:ascii="Times New Roman" w:hAnsi="Times New Roman" w:eastAsia="宋体" w:cs="Times New Roman"/>
                      <w:b w:val="0"/>
                      <w:bCs w:val="0"/>
                      <w:color w:val="000000"/>
                      <w:kern w:val="2"/>
                      <w:sz w:val="21"/>
                      <w:szCs w:val="21"/>
                      <w:highlight w:val="none"/>
                      <w:lang w:val="en-US" w:eastAsia="zh-CN" w:bidi="ar-SA"/>
                    </w:rPr>
                    <w:t>19</w:t>
                  </w:r>
                </w:p>
              </w:tc>
              <w:tc>
                <w:tcPr>
                  <w:tcW w:w="507" w:type="pct"/>
                  <w:noWrap w:val="0"/>
                  <w:vAlign w:val="center"/>
                </w:tcPr>
                <w:p w14:paraId="5E3CE337">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0.71</w:t>
                  </w:r>
                </w:p>
              </w:tc>
            </w:tr>
            <w:tr w14:paraId="65B8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6AE80B6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616D8B5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65ADEA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02A2ADBA">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0F118D4F">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14F77F02">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722AABE8">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6E44B3D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Q01</w:t>
                  </w:r>
                  <w:r>
                    <w:rPr>
                      <w:rFonts w:hint="eastAsia" w:ascii="Times New Roman" w:hAnsi="Times New Roman" w:eastAsia="宋体" w:cs="Times New Roman"/>
                      <w:b w:val="0"/>
                      <w:bCs w:val="0"/>
                      <w:color w:val="000000"/>
                      <w:kern w:val="2"/>
                      <w:sz w:val="21"/>
                      <w:szCs w:val="21"/>
                      <w:highlight w:val="none"/>
                      <w:lang w:val="en-US" w:eastAsia="zh-CN" w:bidi="ar-SA"/>
                    </w:rPr>
                    <w:t>20</w:t>
                  </w:r>
                </w:p>
              </w:tc>
              <w:tc>
                <w:tcPr>
                  <w:tcW w:w="507" w:type="pct"/>
                  <w:noWrap w:val="0"/>
                  <w:vAlign w:val="center"/>
                </w:tcPr>
                <w:p w14:paraId="470FECB7">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0.71</w:t>
                  </w:r>
                </w:p>
              </w:tc>
            </w:tr>
            <w:tr w14:paraId="33A3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755EBE3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shd w:val="clear" w:color="auto" w:fill="auto"/>
                  <w:noWrap w:val="0"/>
                  <w:vAlign w:val="center"/>
                </w:tcPr>
                <w:p w14:paraId="1D1E29AC">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bidi="ar-SA"/>
                    </w:rPr>
                    <w:t>下风向</w:t>
                  </w:r>
                </w:p>
                <w:p w14:paraId="298BEF7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bidi="ar-SA"/>
                    </w:rPr>
                  </w:pPr>
                  <w:r>
                    <w:rPr>
                      <w:rFonts w:hint="default" w:ascii="Times New Roman" w:hAnsi="Times New Roman" w:eastAsia="宋体" w:cs="Times New Roman"/>
                      <w:b w:val="0"/>
                      <w:bCs w:val="0"/>
                      <w:sz w:val="21"/>
                      <w:szCs w:val="21"/>
                      <w:lang w:val="en-US" w:eastAsia="zh-CN" w:bidi="ar-SA"/>
                    </w:rPr>
                    <w:t>监控点</w:t>
                  </w:r>
                  <w:r>
                    <w:rPr>
                      <w:rFonts w:hint="eastAsia" w:ascii="Times New Roman" w:hAnsi="Times New Roman" w:eastAsia="宋体" w:cs="Times New Roman"/>
                      <w:b w:val="0"/>
                      <w:bCs w:val="0"/>
                      <w:sz w:val="21"/>
                      <w:szCs w:val="21"/>
                      <w:lang w:val="en-US" w:eastAsia="zh-CN" w:bidi="ar-SA"/>
                    </w:rPr>
                    <w:t>2</w:t>
                  </w:r>
                  <w:r>
                    <w:rPr>
                      <w:rFonts w:hint="default" w:ascii="Times New Roman" w:hAnsi="Times New Roman" w:eastAsia="宋体" w:cs="Times New Roman"/>
                      <w:b w:val="0"/>
                      <w:bCs w:val="0"/>
                      <w:sz w:val="21"/>
                      <w:szCs w:val="21"/>
                      <w:lang w:val="en-US" w:eastAsia="zh-CN" w:bidi="ar-SA"/>
                    </w:rPr>
                    <w:t>#</w:t>
                  </w:r>
                </w:p>
                <w:p w14:paraId="28CF278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7A44782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7E0855B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Q0211</w:t>
                  </w:r>
                </w:p>
              </w:tc>
              <w:tc>
                <w:tcPr>
                  <w:tcW w:w="467" w:type="pct"/>
                  <w:noWrap w:val="0"/>
                  <w:vAlign w:val="center"/>
                </w:tcPr>
                <w:p w14:paraId="40C86112">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369</w:t>
                  </w:r>
                </w:p>
              </w:tc>
              <w:tc>
                <w:tcPr>
                  <w:tcW w:w="674" w:type="pct"/>
                  <w:noWrap w:val="0"/>
                  <w:vAlign w:val="center"/>
                </w:tcPr>
                <w:p w14:paraId="62C8FB7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Q0214</w:t>
                  </w:r>
                </w:p>
              </w:tc>
              <w:tc>
                <w:tcPr>
                  <w:tcW w:w="449" w:type="pct"/>
                  <w:noWrap w:val="0"/>
                  <w:vAlign w:val="center"/>
                </w:tcPr>
                <w:p w14:paraId="1DD4E8A2">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56BF19C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Q0217</w:t>
                  </w:r>
                </w:p>
              </w:tc>
              <w:tc>
                <w:tcPr>
                  <w:tcW w:w="507" w:type="pct"/>
                  <w:noWrap w:val="0"/>
                  <w:vAlign w:val="center"/>
                </w:tcPr>
                <w:p w14:paraId="30315BDC">
                  <w:pPr>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1.07</w:t>
                  </w:r>
                </w:p>
              </w:tc>
            </w:tr>
            <w:tr w14:paraId="7F32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2B14C5F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780C710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5D9215C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676F020B">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Q0212</w:t>
                  </w:r>
                </w:p>
              </w:tc>
              <w:tc>
                <w:tcPr>
                  <w:tcW w:w="467" w:type="pct"/>
                  <w:noWrap w:val="0"/>
                  <w:vAlign w:val="center"/>
                </w:tcPr>
                <w:p w14:paraId="5CF7BCD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393</w:t>
                  </w:r>
                </w:p>
              </w:tc>
              <w:tc>
                <w:tcPr>
                  <w:tcW w:w="674" w:type="pct"/>
                  <w:noWrap w:val="0"/>
                  <w:vAlign w:val="center"/>
                </w:tcPr>
                <w:p w14:paraId="29EE45A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Q0215</w:t>
                  </w:r>
                </w:p>
              </w:tc>
              <w:tc>
                <w:tcPr>
                  <w:tcW w:w="449" w:type="pct"/>
                  <w:noWrap w:val="0"/>
                  <w:vAlign w:val="center"/>
                </w:tcPr>
                <w:p w14:paraId="5D344A93">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308ADED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Q0218</w:t>
                  </w:r>
                </w:p>
              </w:tc>
              <w:tc>
                <w:tcPr>
                  <w:tcW w:w="507" w:type="pct"/>
                  <w:noWrap w:val="0"/>
                  <w:vAlign w:val="center"/>
                </w:tcPr>
                <w:p w14:paraId="19C57082">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1.08</w:t>
                  </w:r>
                </w:p>
              </w:tc>
            </w:tr>
            <w:tr w14:paraId="5BFA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2AC61C2F">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CA5FC6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62DDD07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5CFC557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Q0213</w:t>
                  </w:r>
                </w:p>
              </w:tc>
              <w:tc>
                <w:tcPr>
                  <w:tcW w:w="467" w:type="pct"/>
                  <w:noWrap w:val="0"/>
                  <w:vAlign w:val="center"/>
                </w:tcPr>
                <w:p w14:paraId="667D1158">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367</w:t>
                  </w:r>
                </w:p>
              </w:tc>
              <w:tc>
                <w:tcPr>
                  <w:tcW w:w="674" w:type="pct"/>
                  <w:noWrap w:val="0"/>
                  <w:vAlign w:val="center"/>
                </w:tcPr>
                <w:p w14:paraId="4F9FEB91">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Q0216</w:t>
                  </w:r>
                </w:p>
              </w:tc>
              <w:tc>
                <w:tcPr>
                  <w:tcW w:w="449" w:type="pct"/>
                  <w:noWrap w:val="0"/>
                  <w:vAlign w:val="center"/>
                </w:tcPr>
                <w:p w14:paraId="4DF400E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7C481249">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219</w:t>
                  </w:r>
                </w:p>
              </w:tc>
              <w:tc>
                <w:tcPr>
                  <w:tcW w:w="507" w:type="pct"/>
                  <w:noWrap w:val="0"/>
                  <w:vAlign w:val="center"/>
                </w:tcPr>
                <w:p w14:paraId="3E508587">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1.10</w:t>
                  </w:r>
                </w:p>
              </w:tc>
            </w:tr>
            <w:tr w14:paraId="78F8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2D14C63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46FCE69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F4FEE4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56238DD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2AC25F27">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5EEEB70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424B6858">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76D9A14A">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220</w:t>
                  </w:r>
                </w:p>
              </w:tc>
              <w:tc>
                <w:tcPr>
                  <w:tcW w:w="507" w:type="pct"/>
                  <w:noWrap w:val="0"/>
                  <w:vAlign w:val="center"/>
                </w:tcPr>
                <w:p w14:paraId="48F5C82A">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1.10</w:t>
                  </w:r>
                </w:p>
              </w:tc>
            </w:tr>
            <w:tr w14:paraId="76D03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A7E9A0B">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shd w:val="clear" w:color="auto" w:fill="auto"/>
                  <w:noWrap w:val="0"/>
                  <w:vAlign w:val="center"/>
                </w:tcPr>
                <w:p w14:paraId="51C65B5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下风向</w:t>
                  </w:r>
                </w:p>
                <w:p w14:paraId="51C2FD0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监控点</w:t>
                  </w:r>
                  <w:r>
                    <w:rPr>
                      <w:rFonts w:hint="eastAsia" w:ascii="Times New Roman" w:hAnsi="Times New Roman" w:eastAsia="宋体" w:cs="Times New Roman"/>
                      <w:b w:val="0"/>
                      <w:bCs w:val="0"/>
                      <w:sz w:val="21"/>
                      <w:szCs w:val="21"/>
                      <w:lang w:val="en-US" w:eastAsia="zh-CN"/>
                    </w:rPr>
                    <w:t>3</w:t>
                  </w:r>
                  <w:r>
                    <w:rPr>
                      <w:rFonts w:hint="default" w:ascii="Times New Roman" w:hAnsi="Times New Roman" w:eastAsia="宋体" w:cs="Times New Roman"/>
                      <w:b w:val="0"/>
                      <w:bCs w:val="0"/>
                      <w:sz w:val="21"/>
                      <w:szCs w:val="21"/>
                      <w:lang w:val="en-US" w:eastAsia="zh-CN"/>
                    </w:rPr>
                    <w:t>#</w:t>
                  </w:r>
                </w:p>
                <w:p w14:paraId="2F5A794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50EDC6FC">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7C152B4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Q0311</w:t>
                  </w:r>
                </w:p>
              </w:tc>
              <w:tc>
                <w:tcPr>
                  <w:tcW w:w="467" w:type="pct"/>
                  <w:noWrap w:val="0"/>
                  <w:vAlign w:val="center"/>
                </w:tcPr>
                <w:p w14:paraId="0A92602F">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392</w:t>
                  </w:r>
                </w:p>
              </w:tc>
              <w:tc>
                <w:tcPr>
                  <w:tcW w:w="674" w:type="pct"/>
                  <w:noWrap w:val="0"/>
                  <w:vAlign w:val="center"/>
                </w:tcPr>
                <w:p w14:paraId="64EB61A8">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Q0314</w:t>
                  </w:r>
                </w:p>
              </w:tc>
              <w:tc>
                <w:tcPr>
                  <w:tcW w:w="449" w:type="pct"/>
                  <w:noWrap w:val="0"/>
                  <w:vAlign w:val="center"/>
                </w:tcPr>
                <w:p w14:paraId="5C4A3DB6">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33A85DB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Q0317</w:t>
                  </w:r>
                </w:p>
              </w:tc>
              <w:tc>
                <w:tcPr>
                  <w:tcW w:w="507" w:type="pct"/>
                  <w:noWrap w:val="0"/>
                  <w:vAlign w:val="center"/>
                </w:tcPr>
                <w:p w14:paraId="67A0139D">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1.09</w:t>
                  </w:r>
                </w:p>
              </w:tc>
            </w:tr>
            <w:tr w14:paraId="632F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4076738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32AB30C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6BB21A0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209A7F4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Q0312</w:t>
                  </w:r>
                </w:p>
              </w:tc>
              <w:tc>
                <w:tcPr>
                  <w:tcW w:w="467" w:type="pct"/>
                  <w:noWrap w:val="0"/>
                  <w:vAlign w:val="center"/>
                </w:tcPr>
                <w:p w14:paraId="54A0DC66">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386</w:t>
                  </w:r>
                </w:p>
              </w:tc>
              <w:tc>
                <w:tcPr>
                  <w:tcW w:w="674" w:type="pct"/>
                  <w:noWrap w:val="0"/>
                  <w:vAlign w:val="center"/>
                </w:tcPr>
                <w:p w14:paraId="2F25B39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Q0315</w:t>
                  </w:r>
                </w:p>
              </w:tc>
              <w:tc>
                <w:tcPr>
                  <w:tcW w:w="449" w:type="pct"/>
                  <w:noWrap w:val="0"/>
                  <w:vAlign w:val="center"/>
                </w:tcPr>
                <w:p w14:paraId="08C68A9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3254AB9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Q0318</w:t>
                  </w:r>
                </w:p>
              </w:tc>
              <w:tc>
                <w:tcPr>
                  <w:tcW w:w="507" w:type="pct"/>
                  <w:noWrap w:val="0"/>
                  <w:vAlign w:val="center"/>
                </w:tcPr>
                <w:p w14:paraId="787E18D3">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1.10</w:t>
                  </w:r>
                </w:p>
              </w:tc>
            </w:tr>
            <w:tr w14:paraId="2457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0BDFAE5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47E9CAE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5F0A7F9">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36137C4B">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Q0213</w:t>
                  </w:r>
                </w:p>
              </w:tc>
              <w:tc>
                <w:tcPr>
                  <w:tcW w:w="467" w:type="pct"/>
                  <w:noWrap w:val="0"/>
                  <w:vAlign w:val="center"/>
                </w:tcPr>
                <w:p w14:paraId="752F8C1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358</w:t>
                  </w:r>
                </w:p>
              </w:tc>
              <w:tc>
                <w:tcPr>
                  <w:tcW w:w="674" w:type="pct"/>
                  <w:noWrap w:val="0"/>
                  <w:vAlign w:val="center"/>
                </w:tcPr>
                <w:p w14:paraId="39E79CB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Q0316</w:t>
                  </w:r>
                </w:p>
              </w:tc>
              <w:tc>
                <w:tcPr>
                  <w:tcW w:w="449" w:type="pct"/>
                  <w:noWrap w:val="0"/>
                  <w:vAlign w:val="center"/>
                </w:tcPr>
                <w:p w14:paraId="64AE86B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3950CC7A">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319</w:t>
                  </w:r>
                </w:p>
              </w:tc>
              <w:tc>
                <w:tcPr>
                  <w:tcW w:w="507" w:type="pct"/>
                  <w:noWrap w:val="0"/>
                  <w:vAlign w:val="center"/>
                </w:tcPr>
                <w:p w14:paraId="1B74442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1.11</w:t>
                  </w:r>
                </w:p>
              </w:tc>
            </w:tr>
            <w:tr w14:paraId="326E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1B8F94C1">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51B4062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7071FB6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56104A1C">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364814C9">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64510805">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2CD9C5A2">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5599B0C6">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320</w:t>
                  </w:r>
                </w:p>
              </w:tc>
              <w:tc>
                <w:tcPr>
                  <w:tcW w:w="507" w:type="pct"/>
                  <w:noWrap w:val="0"/>
                  <w:vAlign w:val="center"/>
                </w:tcPr>
                <w:p w14:paraId="2441B882">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1.13</w:t>
                  </w:r>
                </w:p>
              </w:tc>
            </w:tr>
            <w:tr w14:paraId="6310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0F2BD186">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restart"/>
                  <w:shd w:val="clear" w:color="auto" w:fill="auto"/>
                  <w:noWrap w:val="0"/>
                  <w:vAlign w:val="center"/>
                </w:tcPr>
                <w:p w14:paraId="7ECF1057">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下风向</w:t>
                  </w:r>
                </w:p>
                <w:p w14:paraId="0038FFE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lang w:val="en-US" w:eastAsia="zh-CN"/>
                    </w:rPr>
                    <w:t>监控点</w:t>
                  </w:r>
                  <w:r>
                    <w:rPr>
                      <w:rFonts w:hint="eastAsia" w:ascii="Times New Roman" w:hAnsi="Times New Roman" w:eastAsia="宋体" w:cs="Times New Roman"/>
                      <w:b w:val="0"/>
                      <w:bCs w:val="0"/>
                      <w:sz w:val="21"/>
                      <w:szCs w:val="21"/>
                      <w:lang w:val="en-US" w:eastAsia="zh-CN"/>
                    </w:rPr>
                    <w:t>4</w:t>
                  </w:r>
                  <w:r>
                    <w:rPr>
                      <w:rFonts w:hint="default" w:ascii="Times New Roman" w:hAnsi="Times New Roman" w:eastAsia="宋体" w:cs="Times New Roman"/>
                      <w:b w:val="0"/>
                      <w:bCs w:val="0"/>
                      <w:sz w:val="21"/>
                      <w:szCs w:val="21"/>
                      <w:lang w:val="en-US" w:eastAsia="zh-CN"/>
                    </w:rPr>
                    <w:t>#</w:t>
                  </w:r>
                </w:p>
              </w:tc>
              <w:tc>
                <w:tcPr>
                  <w:tcW w:w="339" w:type="pct"/>
                  <w:noWrap w:val="0"/>
                  <w:vAlign w:val="center"/>
                </w:tcPr>
                <w:p w14:paraId="2BD7010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第1次</w:t>
                  </w:r>
                </w:p>
              </w:tc>
              <w:tc>
                <w:tcPr>
                  <w:tcW w:w="719" w:type="pct"/>
                  <w:noWrap w:val="0"/>
                  <w:vAlign w:val="center"/>
                </w:tcPr>
                <w:p w14:paraId="69802B9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Q0411</w:t>
                  </w:r>
                </w:p>
              </w:tc>
              <w:tc>
                <w:tcPr>
                  <w:tcW w:w="467" w:type="pct"/>
                  <w:noWrap w:val="0"/>
                  <w:vAlign w:val="center"/>
                </w:tcPr>
                <w:p w14:paraId="1688B6FB">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373</w:t>
                  </w:r>
                </w:p>
              </w:tc>
              <w:tc>
                <w:tcPr>
                  <w:tcW w:w="674" w:type="pct"/>
                  <w:noWrap w:val="0"/>
                  <w:vAlign w:val="center"/>
                </w:tcPr>
                <w:p w14:paraId="3C5248C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Q0414</w:t>
                  </w:r>
                </w:p>
              </w:tc>
              <w:tc>
                <w:tcPr>
                  <w:tcW w:w="449" w:type="pct"/>
                  <w:noWrap w:val="0"/>
                  <w:vAlign w:val="center"/>
                </w:tcPr>
                <w:p w14:paraId="3D74EBEC">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26F58D1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Q0417</w:t>
                  </w:r>
                </w:p>
              </w:tc>
              <w:tc>
                <w:tcPr>
                  <w:tcW w:w="507" w:type="pct"/>
                  <w:noWrap w:val="0"/>
                  <w:vAlign w:val="center"/>
                </w:tcPr>
                <w:p w14:paraId="1168836E">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1.11</w:t>
                  </w:r>
                </w:p>
              </w:tc>
            </w:tr>
            <w:tr w14:paraId="4EFD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79B700B4">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0C56DF5A">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129097FD">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第2次</w:t>
                  </w:r>
                </w:p>
              </w:tc>
              <w:tc>
                <w:tcPr>
                  <w:tcW w:w="719" w:type="pct"/>
                  <w:noWrap w:val="0"/>
                  <w:vAlign w:val="center"/>
                </w:tcPr>
                <w:p w14:paraId="0ADEBAD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Q0412</w:t>
                  </w:r>
                </w:p>
              </w:tc>
              <w:tc>
                <w:tcPr>
                  <w:tcW w:w="467" w:type="pct"/>
                  <w:noWrap w:val="0"/>
                  <w:vAlign w:val="center"/>
                </w:tcPr>
                <w:p w14:paraId="4CF6C556">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lang w:val="en-US" w:eastAsia="zh-CN" w:bidi="ar-SA"/>
                    </w:rPr>
                    <w:t>389</w:t>
                  </w:r>
                </w:p>
              </w:tc>
              <w:tc>
                <w:tcPr>
                  <w:tcW w:w="674" w:type="pct"/>
                  <w:noWrap w:val="0"/>
                  <w:vAlign w:val="center"/>
                </w:tcPr>
                <w:p w14:paraId="11FAC6F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Q0415</w:t>
                  </w:r>
                </w:p>
              </w:tc>
              <w:tc>
                <w:tcPr>
                  <w:tcW w:w="449" w:type="pct"/>
                  <w:noWrap w:val="0"/>
                  <w:vAlign w:val="center"/>
                </w:tcPr>
                <w:p w14:paraId="4E7119B9">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1CDC1050">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Q0418</w:t>
                  </w:r>
                </w:p>
              </w:tc>
              <w:tc>
                <w:tcPr>
                  <w:tcW w:w="507" w:type="pct"/>
                  <w:noWrap w:val="0"/>
                  <w:vAlign w:val="center"/>
                </w:tcPr>
                <w:p w14:paraId="0B8D3B97">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1.11</w:t>
                  </w:r>
                </w:p>
              </w:tc>
            </w:tr>
            <w:tr w14:paraId="50F5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07B7486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1AF6479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43433B05">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第3次</w:t>
                  </w:r>
                </w:p>
              </w:tc>
              <w:tc>
                <w:tcPr>
                  <w:tcW w:w="719" w:type="pct"/>
                  <w:noWrap w:val="0"/>
                  <w:vAlign w:val="center"/>
                </w:tcPr>
                <w:p w14:paraId="41C3B227">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Q0413</w:t>
                  </w:r>
                </w:p>
              </w:tc>
              <w:tc>
                <w:tcPr>
                  <w:tcW w:w="467" w:type="pct"/>
                  <w:noWrap w:val="0"/>
                  <w:vAlign w:val="center"/>
                </w:tcPr>
                <w:p w14:paraId="0E3C7DB1">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lang w:val="en-US" w:eastAsia="zh-CN" w:bidi="ar-SA"/>
                    </w:rPr>
                    <w:t>388</w:t>
                  </w:r>
                </w:p>
              </w:tc>
              <w:tc>
                <w:tcPr>
                  <w:tcW w:w="674" w:type="pct"/>
                  <w:noWrap w:val="0"/>
                  <w:vAlign w:val="center"/>
                </w:tcPr>
                <w:p w14:paraId="5332F3C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Q0416</w:t>
                  </w:r>
                </w:p>
              </w:tc>
              <w:tc>
                <w:tcPr>
                  <w:tcW w:w="449" w:type="pct"/>
                  <w:noWrap w:val="0"/>
                  <w:vAlign w:val="center"/>
                </w:tcPr>
                <w:p w14:paraId="05369160">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sz w:val="21"/>
                      <w:szCs w:val="21"/>
                      <w:vertAlign w:val="baseline"/>
                      <w:lang w:val="en-US" w:eastAsia="zh-CN" w:bidi="ar-SA"/>
                    </w:rPr>
                    <w:t>ND</w:t>
                  </w:r>
                </w:p>
              </w:tc>
              <w:tc>
                <w:tcPr>
                  <w:tcW w:w="719" w:type="pct"/>
                  <w:noWrap w:val="0"/>
                  <w:vAlign w:val="center"/>
                </w:tcPr>
                <w:p w14:paraId="3770F4ED">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419</w:t>
                  </w:r>
                </w:p>
              </w:tc>
              <w:tc>
                <w:tcPr>
                  <w:tcW w:w="507" w:type="pct"/>
                  <w:noWrap w:val="0"/>
                  <w:vAlign w:val="center"/>
                </w:tcPr>
                <w:p w14:paraId="0642C2FB">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1.14</w:t>
                  </w:r>
                </w:p>
              </w:tc>
            </w:tr>
            <w:tr w14:paraId="7F88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1" w:type="pct"/>
                  <w:vMerge w:val="continue"/>
                  <w:noWrap w:val="0"/>
                  <w:vAlign w:val="center"/>
                </w:tcPr>
                <w:p w14:paraId="311CEA92">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671" w:type="pct"/>
                  <w:vMerge w:val="continue"/>
                  <w:noWrap w:val="0"/>
                  <w:vAlign w:val="center"/>
                </w:tcPr>
                <w:p w14:paraId="335356F3">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p>
              </w:tc>
              <w:tc>
                <w:tcPr>
                  <w:tcW w:w="339" w:type="pct"/>
                  <w:noWrap w:val="0"/>
                  <w:vAlign w:val="center"/>
                </w:tcPr>
                <w:p w14:paraId="7AD5BBB0">
                  <w:pPr>
                    <w:pStyle w:val="10"/>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w:t>
                  </w:r>
                  <w:r>
                    <w:rPr>
                      <w:rFonts w:hint="eastAsia" w:ascii="Times New Roman" w:hAnsi="Times New Roman" w:eastAsia="宋体" w:cs="Times New Roman"/>
                      <w:b w:val="0"/>
                      <w:bCs w:val="0"/>
                      <w:sz w:val="21"/>
                      <w:szCs w:val="21"/>
                      <w:vertAlign w:val="baseline"/>
                      <w:lang w:val="en-US" w:eastAsia="zh-CN"/>
                    </w:rPr>
                    <w:t>4</w:t>
                  </w:r>
                  <w:r>
                    <w:rPr>
                      <w:rFonts w:hint="default" w:ascii="Times New Roman" w:hAnsi="Times New Roman" w:eastAsia="宋体" w:cs="Times New Roman"/>
                      <w:b w:val="0"/>
                      <w:bCs w:val="0"/>
                      <w:sz w:val="21"/>
                      <w:szCs w:val="21"/>
                      <w:vertAlign w:val="baseline"/>
                      <w:lang w:val="en-US" w:eastAsia="zh-CN"/>
                    </w:rPr>
                    <w:t>次</w:t>
                  </w:r>
                </w:p>
              </w:tc>
              <w:tc>
                <w:tcPr>
                  <w:tcW w:w="719" w:type="pct"/>
                  <w:noWrap w:val="0"/>
                  <w:vAlign w:val="center"/>
                </w:tcPr>
                <w:p w14:paraId="6E69A673">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67" w:type="pct"/>
                  <w:noWrap w:val="0"/>
                  <w:vAlign w:val="center"/>
                </w:tcPr>
                <w:p w14:paraId="6AFCEE33">
                  <w:pPr>
                    <w:pStyle w:val="10"/>
                    <w:keepNext w:val="0"/>
                    <w:keepLines w:val="0"/>
                    <w:pageBreakBefore w:val="0"/>
                    <w:widowControl/>
                    <w:kinsoku/>
                    <w:wordWrap/>
                    <w:overflowPunct/>
                    <w:topLinePunct w:val="0"/>
                    <w:autoSpaceDE/>
                    <w:autoSpaceDN/>
                    <w:bidi w:val="0"/>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674" w:type="pct"/>
                  <w:noWrap w:val="0"/>
                  <w:vAlign w:val="center"/>
                </w:tcPr>
                <w:p w14:paraId="636BBD5F">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449" w:type="pct"/>
                  <w:noWrap w:val="0"/>
                  <w:vAlign w:val="center"/>
                </w:tcPr>
                <w:p w14:paraId="0193FF04">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w:t>
                  </w:r>
                </w:p>
              </w:tc>
              <w:tc>
                <w:tcPr>
                  <w:tcW w:w="719" w:type="pct"/>
                  <w:noWrap w:val="0"/>
                  <w:vAlign w:val="center"/>
                </w:tcPr>
                <w:p w14:paraId="66EC339E">
                  <w:pPr>
                    <w:keepNext w:val="0"/>
                    <w:keepLines w:val="0"/>
                    <w:pageBreakBefore w:val="0"/>
                    <w:widowControl/>
                    <w:suppressLineNumbers w:val="0"/>
                    <w:kinsoku/>
                    <w:wordWrap/>
                    <w:overflowPunct/>
                    <w:topLinePunct w:val="0"/>
                    <w:autoSpaceDE/>
                    <w:autoSpaceDN/>
                    <w:bidi w:val="0"/>
                    <w:spacing w:after="0" w:line="240" w:lineRule="atLeast"/>
                    <w:jc w:val="center"/>
                    <w:textAlignment w:val="center"/>
                    <w:rPr>
                      <w:rFonts w:hint="eastAsia"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031414</w:t>
                  </w:r>
                  <w:r>
                    <w:rPr>
                      <w:rFonts w:hint="default" w:ascii="Times New Roman" w:hAnsi="Times New Roman" w:eastAsia="宋体" w:cs="Times New Roman"/>
                      <w:b w:val="0"/>
                      <w:bCs w:val="0"/>
                      <w:color w:val="000000"/>
                      <w:kern w:val="2"/>
                      <w:sz w:val="21"/>
                      <w:szCs w:val="21"/>
                      <w:highlight w:val="none"/>
                      <w:lang w:val="en-US" w:eastAsia="zh-CN" w:bidi="ar-SA"/>
                    </w:rPr>
                    <w:t>Q0</w:t>
                  </w:r>
                  <w:r>
                    <w:rPr>
                      <w:rFonts w:hint="eastAsia" w:ascii="Times New Roman" w:hAnsi="Times New Roman" w:eastAsia="宋体" w:cs="Times New Roman"/>
                      <w:b w:val="0"/>
                      <w:bCs w:val="0"/>
                      <w:color w:val="000000"/>
                      <w:kern w:val="2"/>
                      <w:sz w:val="21"/>
                      <w:szCs w:val="21"/>
                      <w:highlight w:val="none"/>
                      <w:lang w:val="en-US" w:eastAsia="zh-CN" w:bidi="ar-SA"/>
                    </w:rPr>
                    <w:t>420</w:t>
                  </w:r>
                </w:p>
              </w:tc>
              <w:tc>
                <w:tcPr>
                  <w:tcW w:w="507" w:type="pct"/>
                  <w:noWrap w:val="0"/>
                  <w:vAlign w:val="center"/>
                </w:tcPr>
                <w:p w14:paraId="0D694808">
                  <w:pPr>
                    <w:keepNext w:val="0"/>
                    <w:keepLines w:val="0"/>
                    <w:pageBreakBefore w:val="0"/>
                    <w:widowControl/>
                    <w:kinsoku/>
                    <w:wordWrap/>
                    <w:overflowPunct/>
                    <w:topLinePunct w:val="0"/>
                    <w:autoSpaceDE/>
                    <w:autoSpaceDN/>
                    <w:bidi w:val="0"/>
                    <w:adjustRightInd/>
                    <w:snapToGrid/>
                    <w:spacing w:after="0" w:line="240" w:lineRule="atLeast"/>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bidi="ar-SA"/>
                    </w:rPr>
                    <w:t>1.14</w:t>
                  </w:r>
                </w:p>
              </w:tc>
            </w:tr>
          </w:tbl>
          <w:p w14:paraId="0B1CB516">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注：“ND”表示该项目未检出。</w:t>
            </w:r>
          </w:p>
          <w:p w14:paraId="71BD8766">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15   </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气象参数一览表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182"/>
              <w:gridCol w:w="1325"/>
              <w:gridCol w:w="1262"/>
              <w:gridCol w:w="1065"/>
              <w:gridCol w:w="1163"/>
              <w:gridCol w:w="1289"/>
            </w:tblGrid>
            <w:tr w14:paraId="3BE2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noWrap w:val="0"/>
                  <w:vAlign w:val="center"/>
                </w:tcPr>
                <w:p w14:paraId="450886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采样日期</w:t>
                  </w:r>
                </w:p>
              </w:tc>
              <w:tc>
                <w:tcPr>
                  <w:tcW w:w="678" w:type="pct"/>
                  <w:noWrap w:val="0"/>
                  <w:vAlign w:val="center"/>
                </w:tcPr>
                <w:p w14:paraId="38D4CE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检测频次</w:t>
                  </w:r>
                </w:p>
              </w:tc>
              <w:tc>
                <w:tcPr>
                  <w:tcW w:w="760" w:type="pct"/>
                  <w:noWrap w:val="0"/>
                  <w:vAlign w:val="center"/>
                </w:tcPr>
                <w:p w14:paraId="78CED1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大气压（</w:t>
                  </w:r>
                  <w:r>
                    <w:rPr>
                      <w:rFonts w:hint="eastAsia" w:ascii="Times New Roman" w:hAnsi="Times New Roman" w:eastAsia="宋体" w:cs="Times New Roman"/>
                      <w:b w:val="0"/>
                      <w:bCs w:val="0"/>
                      <w:color w:val="auto"/>
                      <w:kern w:val="2"/>
                      <w:sz w:val="21"/>
                      <w:szCs w:val="21"/>
                      <w:highlight w:val="none"/>
                      <w:lang w:val="en-US" w:eastAsia="zh-CN" w:bidi="ar-SA"/>
                    </w:rPr>
                    <w:t>kPa</w:t>
                  </w:r>
                  <w:r>
                    <w:rPr>
                      <w:rFonts w:hint="eastAsia" w:ascii="宋体" w:hAnsi="宋体" w:eastAsia="宋体" w:cs="宋体"/>
                      <w:b w:val="0"/>
                      <w:bCs w:val="0"/>
                      <w:sz w:val="21"/>
                      <w:szCs w:val="21"/>
                      <w:highlight w:val="none"/>
                      <w:vertAlign w:val="baseline"/>
                      <w:lang w:val="en-US" w:eastAsia="zh-CN"/>
                    </w:rPr>
                    <w:t>）</w:t>
                  </w:r>
                </w:p>
              </w:tc>
              <w:tc>
                <w:tcPr>
                  <w:tcW w:w="724" w:type="pct"/>
                  <w:noWrap w:val="0"/>
                  <w:vAlign w:val="center"/>
                </w:tcPr>
                <w:p w14:paraId="377991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温度（</w:t>
                  </w:r>
                  <w:r>
                    <w:rPr>
                      <w:rFonts w:hint="eastAsia" w:ascii="Times New Roman" w:hAnsi="Times New Roman" w:eastAsia="宋体" w:cs="Times New Roman"/>
                      <w:b w:val="0"/>
                      <w:bCs w:val="0"/>
                      <w:color w:val="auto"/>
                      <w:kern w:val="2"/>
                      <w:sz w:val="21"/>
                      <w:szCs w:val="21"/>
                      <w:highlight w:val="none"/>
                      <w:lang w:val="en-US" w:eastAsia="zh-CN" w:bidi="ar-SA"/>
                    </w:rPr>
                    <w:t>℃</w:t>
                  </w:r>
                  <w:r>
                    <w:rPr>
                      <w:rFonts w:hint="eastAsia" w:ascii="宋体" w:hAnsi="宋体" w:eastAsia="宋体" w:cs="宋体"/>
                      <w:b w:val="0"/>
                      <w:bCs w:val="0"/>
                      <w:sz w:val="21"/>
                      <w:szCs w:val="21"/>
                      <w:highlight w:val="none"/>
                      <w:vertAlign w:val="baseline"/>
                      <w:lang w:val="en-US" w:eastAsia="zh-CN"/>
                    </w:rPr>
                    <w:t>）</w:t>
                  </w:r>
                </w:p>
              </w:tc>
              <w:tc>
                <w:tcPr>
                  <w:tcW w:w="611" w:type="pct"/>
                  <w:noWrap w:val="0"/>
                  <w:vAlign w:val="center"/>
                </w:tcPr>
                <w:p w14:paraId="795C8F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湿度</w:t>
                  </w:r>
                </w:p>
                <w:p w14:paraId="0AF70B18">
                  <w:pPr>
                    <w:pStyle w:val="1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b w:val="0"/>
                      <w:bCs w:val="0"/>
                      <w:sz w:val="21"/>
                      <w:szCs w:val="21"/>
                      <w:lang w:val="en-US" w:eastAsia="zh-CN"/>
                    </w:rPr>
                  </w:pPr>
                  <w:r>
                    <w:rPr>
                      <w:rFonts w:hint="default" w:ascii="Times New Roman" w:hAnsi="Times New Roman" w:eastAsia="宋体" w:cs="Times New Roman"/>
                      <w:b w:val="0"/>
                      <w:bCs w:val="0"/>
                      <w:sz w:val="21"/>
                      <w:szCs w:val="21"/>
                      <w:highlight w:val="none"/>
                      <w:vertAlign w:val="baseline"/>
                      <w:lang w:val="en-US" w:eastAsia="zh-CN"/>
                    </w:rPr>
                    <w:t>（%）</w:t>
                  </w:r>
                </w:p>
              </w:tc>
              <w:tc>
                <w:tcPr>
                  <w:tcW w:w="667" w:type="pct"/>
                  <w:noWrap w:val="0"/>
                  <w:vAlign w:val="center"/>
                </w:tcPr>
                <w:p w14:paraId="54E013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风速（</w:t>
                  </w:r>
                  <w:r>
                    <w:rPr>
                      <w:rFonts w:hint="eastAsia" w:ascii="Times New Roman" w:hAnsi="Times New Roman" w:eastAsia="宋体" w:cs="Times New Roman"/>
                      <w:b w:val="0"/>
                      <w:bCs w:val="0"/>
                      <w:color w:val="auto"/>
                      <w:kern w:val="2"/>
                      <w:sz w:val="21"/>
                      <w:szCs w:val="21"/>
                      <w:highlight w:val="none"/>
                      <w:lang w:val="en-US" w:eastAsia="zh-CN" w:bidi="ar-SA"/>
                    </w:rPr>
                    <w:t>m/s</w:t>
                  </w:r>
                  <w:r>
                    <w:rPr>
                      <w:rFonts w:hint="eastAsia" w:ascii="宋体" w:hAnsi="宋体" w:eastAsia="宋体" w:cs="宋体"/>
                      <w:b w:val="0"/>
                      <w:bCs w:val="0"/>
                      <w:sz w:val="21"/>
                      <w:szCs w:val="21"/>
                      <w:highlight w:val="none"/>
                      <w:vertAlign w:val="baseline"/>
                      <w:lang w:val="en-US" w:eastAsia="zh-CN"/>
                    </w:rPr>
                    <w:t>）</w:t>
                  </w:r>
                </w:p>
              </w:tc>
              <w:tc>
                <w:tcPr>
                  <w:tcW w:w="739" w:type="pct"/>
                  <w:noWrap w:val="0"/>
                  <w:vAlign w:val="center"/>
                </w:tcPr>
                <w:p w14:paraId="085583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风向</w:t>
                  </w:r>
                </w:p>
              </w:tc>
            </w:tr>
            <w:tr w14:paraId="17F6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noWrap w:val="0"/>
                  <w:vAlign w:val="center"/>
                </w:tcPr>
                <w:p w14:paraId="19E317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sz w:val="21"/>
                      <w:szCs w:val="21"/>
                      <w:highlight w:val="none"/>
                      <w:vertAlign w:val="baseline"/>
                      <w:lang w:val="en-US" w:eastAsia="zh-CN" w:bidi="ar-SA"/>
                    </w:rPr>
                  </w:pPr>
                  <w:r>
                    <w:rPr>
                      <w:rFonts w:hint="eastAsia" w:ascii="Times New Roman" w:hAnsi="Times New Roman" w:eastAsia="宋体" w:cs="Times New Roman"/>
                      <w:b w:val="0"/>
                      <w:bCs w:val="0"/>
                      <w:sz w:val="21"/>
                      <w:szCs w:val="21"/>
                      <w:highlight w:val="none"/>
                      <w:vertAlign w:val="baseline"/>
                      <w:lang w:val="en-US" w:eastAsia="zh-CN" w:bidi="ar-SA"/>
                    </w:rPr>
                    <w:t>2025.03.24</w:t>
                  </w:r>
                </w:p>
              </w:tc>
              <w:tc>
                <w:tcPr>
                  <w:tcW w:w="678" w:type="pct"/>
                  <w:noWrap w:val="0"/>
                  <w:vAlign w:val="center"/>
                </w:tcPr>
                <w:p w14:paraId="7CD5BF7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1C42819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99.9</w:t>
                  </w:r>
                </w:p>
              </w:tc>
              <w:tc>
                <w:tcPr>
                  <w:tcW w:w="724" w:type="pct"/>
                  <w:noWrap w:val="0"/>
                  <w:vAlign w:val="center"/>
                </w:tcPr>
                <w:p w14:paraId="5AE6E31A">
                  <w:pPr>
                    <w:pStyle w:val="1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25.9</w:t>
                  </w:r>
                </w:p>
              </w:tc>
              <w:tc>
                <w:tcPr>
                  <w:tcW w:w="611" w:type="pct"/>
                  <w:noWrap w:val="0"/>
                  <w:vAlign w:val="center"/>
                </w:tcPr>
                <w:p w14:paraId="17D044A9">
                  <w:pPr>
                    <w:pStyle w:val="10"/>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b w:val="0"/>
                      <w:bCs w:val="0"/>
                      <w:sz w:val="21"/>
                      <w:szCs w:val="21"/>
                      <w:lang w:val="en-US" w:eastAsia="zh-CN" w:bidi="ar-SA"/>
                    </w:rPr>
                  </w:pPr>
                  <w:r>
                    <w:rPr>
                      <w:rFonts w:hint="eastAsia" w:ascii="Times New Roman" w:hAnsi="Times New Roman" w:cs="Times New Roman"/>
                      <w:b w:val="0"/>
                      <w:bCs w:val="0"/>
                      <w:sz w:val="21"/>
                      <w:szCs w:val="21"/>
                      <w:lang w:val="en-US" w:eastAsia="zh-CN"/>
                    </w:rPr>
                    <w:t>16.3</w:t>
                  </w:r>
                </w:p>
              </w:tc>
              <w:tc>
                <w:tcPr>
                  <w:tcW w:w="667" w:type="pct"/>
                  <w:noWrap w:val="0"/>
                  <w:vAlign w:val="center"/>
                </w:tcPr>
                <w:p w14:paraId="2CA032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2.3</w:t>
                  </w:r>
                </w:p>
              </w:tc>
              <w:tc>
                <w:tcPr>
                  <w:tcW w:w="739" w:type="pct"/>
                  <w:noWrap w:val="0"/>
                  <w:vAlign w:val="center"/>
                </w:tcPr>
                <w:p w14:paraId="3A7080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r w14:paraId="0F0D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17" w:type="pct"/>
                  <w:vMerge w:val="continue"/>
                  <w:noWrap w:val="0"/>
                  <w:vAlign w:val="center"/>
                </w:tcPr>
                <w:p w14:paraId="51DADA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p>
              </w:tc>
              <w:tc>
                <w:tcPr>
                  <w:tcW w:w="678" w:type="pct"/>
                  <w:noWrap w:val="0"/>
                  <w:vAlign w:val="center"/>
                </w:tcPr>
                <w:p w14:paraId="6096DB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4AC8CA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99.5</w:t>
                  </w:r>
                </w:p>
              </w:tc>
              <w:tc>
                <w:tcPr>
                  <w:tcW w:w="724" w:type="pct"/>
                  <w:noWrap w:val="0"/>
                  <w:vAlign w:val="center"/>
                </w:tcPr>
                <w:p w14:paraId="7E45E93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26.7</w:t>
                  </w:r>
                </w:p>
              </w:tc>
              <w:tc>
                <w:tcPr>
                  <w:tcW w:w="611" w:type="pct"/>
                  <w:noWrap w:val="0"/>
                  <w:vAlign w:val="center"/>
                </w:tcPr>
                <w:p w14:paraId="696BF32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15.8</w:t>
                  </w:r>
                </w:p>
              </w:tc>
              <w:tc>
                <w:tcPr>
                  <w:tcW w:w="667" w:type="pct"/>
                  <w:noWrap w:val="0"/>
                  <w:vAlign w:val="center"/>
                </w:tcPr>
                <w:p w14:paraId="154D21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p>
              </w:tc>
              <w:tc>
                <w:tcPr>
                  <w:tcW w:w="739" w:type="pct"/>
                  <w:noWrap w:val="0"/>
                  <w:vAlign w:val="center"/>
                </w:tcPr>
                <w:p w14:paraId="794616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r w14:paraId="7E1C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noWrap w:val="0"/>
                  <w:vAlign w:val="center"/>
                </w:tcPr>
                <w:p w14:paraId="3B08BE2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p>
              </w:tc>
              <w:tc>
                <w:tcPr>
                  <w:tcW w:w="678" w:type="pct"/>
                  <w:noWrap w:val="0"/>
                  <w:vAlign w:val="center"/>
                </w:tcPr>
                <w:p w14:paraId="2B3FA8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4C2E77DE">
                  <w:pPr>
                    <w:keepNext w:val="0"/>
                    <w:keepLines w:val="0"/>
                    <w:pageBreakBefore w:val="0"/>
                    <w:widowControl/>
                    <w:tabs>
                      <w:tab w:val="left" w:pos="409"/>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99.6</w:t>
                  </w:r>
                </w:p>
              </w:tc>
              <w:tc>
                <w:tcPr>
                  <w:tcW w:w="724" w:type="pct"/>
                  <w:noWrap w:val="0"/>
                  <w:vAlign w:val="center"/>
                </w:tcPr>
                <w:p w14:paraId="055EF9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27.8</w:t>
                  </w:r>
                </w:p>
              </w:tc>
              <w:tc>
                <w:tcPr>
                  <w:tcW w:w="611" w:type="pct"/>
                  <w:noWrap w:val="0"/>
                  <w:vAlign w:val="center"/>
                </w:tcPr>
                <w:p w14:paraId="076E11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15.5</w:t>
                  </w:r>
                </w:p>
              </w:tc>
              <w:tc>
                <w:tcPr>
                  <w:tcW w:w="667" w:type="pct"/>
                  <w:noWrap w:val="0"/>
                  <w:vAlign w:val="center"/>
                </w:tcPr>
                <w:p w14:paraId="5E4146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p>
              </w:tc>
              <w:tc>
                <w:tcPr>
                  <w:tcW w:w="739" w:type="pct"/>
                  <w:noWrap w:val="0"/>
                  <w:vAlign w:val="center"/>
                </w:tcPr>
                <w:p w14:paraId="5EF4D6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r w14:paraId="56C2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restart"/>
                  <w:noWrap w:val="0"/>
                  <w:vAlign w:val="center"/>
                </w:tcPr>
                <w:p w14:paraId="6E1347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sz w:val="21"/>
                      <w:szCs w:val="21"/>
                      <w:highlight w:val="none"/>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rPr>
                    <w:t>2025.03.25</w:t>
                  </w:r>
                </w:p>
              </w:tc>
              <w:tc>
                <w:tcPr>
                  <w:tcW w:w="678" w:type="pct"/>
                  <w:noWrap w:val="0"/>
                  <w:vAlign w:val="center"/>
                </w:tcPr>
                <w:p w14:paraId="1B99AA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1</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13C832C2">
                  <w:pPr>
                    <w:keepNext w:val="0"/>
                    <w:keepLines w:val="0"/>
                    <w:pageBreakBefore w:val="0"/>
                    <w:widowControl/>
                    <w:tabs>
                      <w:tab w:val="left" w:pos="409"/>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99.6</w:t>
                  </w:r>
                </w:p>
              </w:tc>
              <w:tc>
                <w:tcPr>
                  <w:tcW w:w="724" w:type="pct"/>
                  <w:noWrap w:val="0"/>
                  <w:vAlign w:val="center"/>
                </w:tcPr>
                <w:p w14:paraId="1D5E7A3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28.5</w:t>
                  </w:r>
                </w:p>
              </w:tc>
              <w:tc>
                <w:tcPr>
                  <w:tcW w:w="611" w:type="pct"/>
                  <w:noWrap w:val="0"/>
                  <w:vAlign w:val="center"/>
                </w:tcPr>
                <w:p w14:paraId="38B948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29.3</w:t>
                  </w:r>
                </w:p>
              </w:tc>
              <w:tc>
                <w:tcPr>
                  <w:tcW w:w="667" w:type="pct"/>
                  <w:noWrap w:val="0"/>
                  <w:vAlign w:val="center"/>
                </w:tcPr>
                <w:p w14:paraId="4D4EF3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2.2.</w:t>
                  </w:r>
                </w:p>
              </w:tc>
              <w:tc>
                <w:tcPr>
                  <w:tcW w:w="1301" w:type="dxa"/>
                  <w:noWrap w:val="0"/>
                  <w:vAlign w:val="center"/>
                </w:tcPr>
                <w:p w14:paraId="76EA24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r w14:paraId="35B7E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noWrap w:val="0"/>
                  <w:vAlign w:val="center"/>
                </w:tcPr>
                <w:p w14:paraId="31E672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p>
              </w:tc>
              <w:tc>
                <w:tcPr>
                  <w:tcW w:w="678" w:type="pct"/>
                  <w:noWrap w:val="0"/>
                  <w:vAlign w:val="center"/>
                </w:tcPr>
                <w:p w14:paraId="1DF0CB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2</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3A2A580C">
                  <w:pPr>
                    <w:keepNext w:val="0"/>
                    <w:keepLines w:val="0"/>
                    <w:pageBreakBefore w:val="0"/>
                    <w:widowControl/>
                    <w:tabs>
                      <w:tab w:val="left" w:pos="409"/>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99.5</w:t>
                  </w:r>
                </w:p>
              </w:tc>
              <w:tc>
                <w:tcPr>
                  <w:tcW w:w="724" w:type="pct"/>
                  <w:noWrap w:val="0"/>
                  <w:vAlign w:val="center"/>
                </w:tcPr>
                <w:p w14:paraId="0E6004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29.3</w:t>
                  </w:r>
                </w:p>
              </w:tc>
              <w:tc>
                <w:tcPr>
                  <w:tcW w:w="611" w:type="pct"/>
                  <w:noWrap w:val="0"/>
                  <w:vAlign w:val="center"/>
                </w:tcPr>
                <w:p w14:paraId="4109E0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28.6</w:t>
                  </w:r>
                </w:p>
              </w:tc>
              <w:tc>
                <w:tcPr>
                  <w:tcW w:w="667" w:type="pct"/>
                  <w:noWrap w:val="0"/>
                  <w:vAlign w:val="center"/>
                </w:tcPr>
                <w:p w14:paraId="179D59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2.1</w:t>
                  </w:r>
                </w:p>
              </w:tc>
              <w:tc>
                <w:tcPr>
                  <w:tcW w:w="1301" w:type="dxa"/>
                  <w:noWrap w:val="0"/>
                  <w:vAlign w:val="center"/>
                </w:tcPr>
                <w:p w14:paraId="0D30E2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r w14:paraId="27D1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pct"/>
                  <w:vMerge w:val="continue"/>
                  <w:noWrap w:val="0"/>
                  <w:vAlign w:val="center"/>
                </w:tcPr>
                <w:p w14:paraId="7519355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sz w:val="21"/>
                      <w:szCs w:val="21"/>
                      <w:highlight w:val="none"/>
                      <w:vertAlign w:val="baseline"/>
                      <w:lang w:val="en-US" w:eastAsia="zh-CN"/>
                    </w:rPr>
                  </w:pPr>
                </w:p>
              </w:tc>
              <w:tc>
                <w:tcPr>
                  <w:tcW w:w="678" w:type="pct"/>
                  <w:noWrap w:val="0"/>
                  <w:vAlign w:val="center"/>
                </w:tcPr>
                <w:p w14:paraId="0B1DFB4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第</w:t>
                  </w:r>
                  <w:r>
                    <w:rPr>
                      <w:rFonts w:hint="eastAsia" w:ascii="Times New Roman" w:hAnsi="Times New Roman" w:eastAsia="宋体" w:cs="Times New Roman"/>
                      <w:b w:val="0"/>
                      <w:bCs w:val="0"/>
                      <w:color w:val="auto"/>
                      <w:kern w:val="2"/>
                      <w:sz w:val="21"/>
                      <w:szCs w:val="21"/>
                      <w:highlight w:val="none"/>
                      <w:lang w:val="en-US" w:eastAsia="zh-CN" w:bidi="ar-SA"/>
                    </w:rPr>
                    <w:t>3</w:t>
                  </w:r>
                  <w:r>
                    <w:rPr>
                      <w:rFonts w:hint="eastAsia" w:ascii="宋体" w:hAnsi="宋体" w:eastAsia="宋体" w:cs="宋体"/>
                      <w:b w:val="0"/>
                      <w:bCs w:val="0"/>
                      <w:color w:val="auto"/>
                      <w:sz w:val="21"/>
                      <w:szCs w:val="21"/>
                      <w:highlight w:val="none"/>
                      <w:lang w:val="en-US" w:eastAsia="zh-CN"/>
                    </w:rPr>
                    <w:t>次</w:t>
                  </w:r>
                </w:p>
              </w:tc>
              <w:tc>
                <w:tcPr>
                  <w:tcW w:w="760" w:type="pct"/>
                  <w:noWrap w:val="0"/>
                  <w:vAlign w:val="center"/>
                </w:tcPr>
                <w:p w14:paraId="25A0C0D1">
                  <w:pPr>
                    <w:keepNext w:val="0"/>
                    <w:keepLines w:val="0"/>
                    <w:pageBreakBefore w:val="0"/>
                    <w:widowControl/>
                    <w:tabs>
                      <w:tab w:val="left" w:pos="409"/>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99.8</w:t>
                  </w:r>
                </w:p>
              </w:tc>
              <w:tc>
                <w:tcPr>
                  <w:tcW w:w="724" w:type="pct"/>
                  <w:noWrap w:val="0"/>
                  <w:vAlign w:val="center"/>
                </w:tcPr>
                <w:p w14:paraId="718110D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30.6</w:t>
                  </w:r>
                </w:p>
              </w:tc>
              <w:tc>
                <w:tcPr>
                  <w:tcW w:w="611" w:type="pct"/>
                  <w:noWrap w:val="0"/>
                  <w:vAlign w:val="center"/>
                </w:tcPr>
                <w:p w14:paraId="46E776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31.3</w:t>
                  </w:r>
                </w:p>
              </w:tc>
              <w:tc>
                <w:tcPr>
                  <w:tcW w:w="667" w:type="pct"/>
                  <w:noWrap w:val="0"/>
                  <w:vAlign w:val="center"/>
                </w:tcPr>
                <w:p w14:paraId="75D85C6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2.0</w:t>
                  </w:r>
                </w:p>
              </w:tc>
              <w:tc>
                <w:tcPr>
                  <w:tcW w:w="1301" w:type="dxa"/>
                  <w:noWrap w:val="0"/>
                  <w:vAlign w:val="center"/>
                </w:tcPr>
                <w:p w14:paraId="6521DB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宋体" w:hAnsi="宋体" w:eastAsia="宋体" w:cs="宋体"/>
                      <w:b w:val="0"/>
                      <w:bCs w:val="0"/>
                      <w:color w:val="auto"/>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bidi="ar-SA"/>
                    </w:rPr>
                    <w:t>西北</w:t>
                  </w:r>
                </w:p>
              </w:tc>
            </w:tr>
          </w:tbl>
          <w:p w14:paraId="538B0058">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结果，</w:t>
            </w: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0.252-0.396</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；无组织</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0.62-1.19</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无组织二甲</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苯排放浓度为未检出，同时满足</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挥发性有机物无组织排放控制标准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GB37822-2019</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）特别排放限值中要求。</w:t>
            </w:r>
          </w:p>
          <w:p w14:paraId="625526B8">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噪声检测</w:t>
            </w:r>
          </w:p>
          <w:p w14:paraId="27066935">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eastAsia="微软雅黑" w:cs="Times New Roman"/>
                <w:color w:val="auto"/>
                <w:lang w:val="en-US" w:eastAsia="zh-CN"/>
              </w:rPr>
            </w:pPr>
            <w:r>
              <w:rPr>
                <w:rFonts w:hint="default" w:ascii="Times New Roman" w:hAnsi="Times New Roman" w:cs="Times New Roman" w:eastAsiaTheme="minorEastAsia"/>
                <w:color w:val="auto"/>
                <w:kern w:val="2"/>
                <w:sz w:val="24"/>
                <w:szCs w:val="24"/>
                <w:lang w:val="en-US" w:eastAsia="zh-CN" w:bidi="ar-SA"/>
              </w:rPr>
              <w:t>本项目厂界噪声</w:t>
            </w:r>
            <w:r>
              <w:rPr>
                <w:rFonts w:hint="eastAsia" w:cs="Times New Roman" w:eastAsiaTheme="minorEastAsia"/>
                <w:color w:val="auto"/>
                <w:kern w:val="2"/>
                <w:sz w:val="24"/>
                <w:szCs w:val="24"/>
                <w:lang w:val="en-US" w:eastAsia="zh-CN" w:bidi="ar-SA"/>
              </w:rPr>
              <w:t>检</w:t>
            </w:r>
            <w:r>
              <w:rPr>
                <w:rFonts w:hint="default" w:ascii="Times New Roman" w:hAnsi="Times New Roman" w:cs="Times New Roman" w:eastAsiaTheme="minorEastAsia"/>
                <w:color w:val="auto"/>
                <w:kern w:val="2"/>
                <w:sz w:val="24"/>
                <w:szCs w:val="24"/>
                <w:lang w:val="en-US" w:eastAsia="zh-CN" w:bidi="ar-SA"/>
              </w:rPr>
              <w:t>测结果见</w:t>
            </w:r>
            <w:r>
              <w:rPr>
                <w:rFonts w:hint="eastAsia" w:ascii="Times New Roman" w:hAnsi="Times New Roman" w:cs="Times New Roman" w:eastAsiaTheme="minorEastAsia"/>
                <w:color w:val="auto"/>
                <w:kern w:val="2"/>
                <w:sz w:val="24"/>
                <w:szCs w:val="24"/>
                <w:lang w:val="en-US" w:eastAsia="zh-CN" w:bidi="ar-SA"/>
              </w:rPr>
              <w:t>下表</w:t>
            </w:r>
            <w:r>
              <w:rPr>
                <w:rFonts w:hint="default" w:ascii="Times New Roman" w:hAnsi="Times New Roman" w:cs="Times New Roman" w:eastAsiaTheme="minorEastAsia"/>
                <w:color w:val="auto"/>
                <w:kern w:val="2"/>
                <w:sz w:val="24"/>
                <w:szCs w:val="24"/>
                <w:lang w:val="en-US" w:eastAsia="zh-CN" w:bidi="ar-SA"/>
              </w:rPr>
              <w:t>。</w:t>
            </w:r>
          </w:p>
          <w:p w14:paraId="2910B34C">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16</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厂界环境噪声检测结果一览表</w:t>
            </w:r>
          </w:p>
          <w:tbl>
            <w:tblPr>
              <w:tblStyle w:val="2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119"/>
              <w:gridCol w:w="2199"/>
              <w:gridCol w:w="3122"/>
            </w:tblGrid>
            <w:tr w14:paraId="58969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restart"/>
                  <w:noWrap w:val="0"/>
                  <w:vAlign w:val="center"/>
                </w:tcPr>
                <w:p w14:paraId="7F8D103E">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采样日期</w:t>
                  </w:r>
                </w:p>
              </w:tc>
              <w:tc>
                <w:tcPr>
                  <w:tcW w:w="1216" w:type="pct"/>
                  <w:vMerge w:val="restart"/>
                  <w:noWrap w:val="0"/>
                  <w:vAlign w:val="center"/>
                </w:tcPr>
                <w:p w14:paraId="4CCD2E5D">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检测点位</w:t>
                  </w:r>
                </w:p>
              </w:tc>
              <w:tc>
                <w:tcPr>
                  <w:tcW w:w="1262" w:type="pct"/>
                  <w:vMerge w:val="restart"/>
                  <w:noWrap w:val="0"/>
                  <w:vAlign w:val="center"/>
                </w:tcPr>
                <w:p w14:paraId="063A1989">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主要噪声源</w:t>
                  </w:r>
                </w:p>
              </w:tc>
              <w:tc>
                <w:tcPr>
                  <w:tcW w:w="1790" w:type="pct"/>
                  <w:noWrap w:val="0"/>
                  <w:vAlign w:val="center"/>
                </w:tcPr>
                <w:p w14:paraId="555F2925">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测量值（</w:t>
                  </w:r>
                  <w:r>
                    <w:rPr>
                      <w:rFonts w:hint="eastAsia" w:ascii="Times New Roman" w:hAnsi="Times New Roman" w:eastAsia="宋体" w:cs="Times New Roman"/>
                      <w:b w:val="0"/>
                      <w:bCs w:val="0"/>
                      <w:sz w:val="21"/>
                      <w:szCs w:val="21"/>
                      <w:vertAlign w:val="baseline"/>
                      <w:lang w:val="en-US" w:eastAsia="zh-CN"/>
                    </w:rPr>
                    <w:t>Leq</w:t>
                  </w:r>
                  <w:r>
                    <w:rPr>
                      <w:rFonts w:hint="eastAsia" w:ascii="Times New Roman" w:hAnsi="Times New Roman" w:eastAsia="宋体" w:cs="Times New Roman"/>
                      <w:b w:val="0"/>
                      <w:bCs w:val="0"/>
                      <w:sz w:val="21"/>
                      <w:szCs w:val="21"/>
                      <w:vertAlign w:val="baseline"/>
                      <w:lang w:eastAsia="zh-CN"/>
                    </w:rPr>
                    <w:t>）</w:t>
                  </w:r>
                </w:p>
              </w:tc>
            </w:tr>
            <w:tr w14:paraId="4855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continue"/>
                  <w:noWrap w:val="0"/>
                  <w:vAlign w:val="center"/>
                </w:tcPr>
                <w:p w14:paraId="7151C582">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p>
              </w:tc>
              <w:tc>
                <w:tcPr>
                  <w:tcW w:w="1216" w:type="pct"/>
                  <w:vMerge w:val="continue"/>
                  <w:noWrap w:val="0"/>
                  <w:vAlign w:val="center"/>
                </w:tcPr>
                <w:p w14:paraId="03AED016">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p>
              </w:tc>
              <w:tc>
                <w:tcPr>
                  <w:tcW w:w="1262" w:type="pct"/>
                  <w:vMerge w:val="continue"/>
                  <w:noWrap w:val="0"/>
                  <w:vAlign w:val="center"/>
                </w:tcPr>
                <w:p w14:paraId="1293E08C">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p>
              </w:tc>
              <w:tc>
                <w:tcPr>
                  <w:tcW w:w="1790" w:type="pct"/>
                  <w:noWrap w:val="0"/>
                  <w:vAlign w:val="center"/>
                </w:tcPr>
                <w:p w14:paraId="135745FD">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eastAsia="zh-CN"/>
                    </w:rPr>
                  </w:pPr>
                  <w:r>
                    <w:rPr>
                      <w:rFonts w:hint="eastAsia" w:ascii="Times New Roman" w:hAnsi="Times New Roman" w:eastAsia="宋体" w:cs="Times New Roman"/>
                      <w:b w:val="0"/>
                      <w:bCs w:val="0"/>
                      <w:sz w:val="21"/>
                      <w:szCs w:val="21"/>
                      <w:vertAlign w:val="baseline"/>
                      <w:lang w:eastAsia="zh-CN"/>
                    </w:rPr>
                    <w:t>昼间</w:t>
                  </w:r>
                  <w:r>
                    <w:rPr>
                      <w:rFonts w:hint="default" w:ascii="Times New Roman" w:hAnsi="Times New Roman" w:eastAsia="宋体" w:cs="Times New Roman"/>
                      <w:b w:val="0"/>
                      <w:bCs w:val="0"/>
                      <w:color w:val="auto"/>
                      <w:kern w:val="2"/>
                      <w:sz w:val="21"/>
                      <w:szCs w:val="21"/>
                      <w:highlight w:val="none"/>
                      <w:lang w:val="en-US" w:eastAsia="zh-CN" w:bidi="ar-SA"/>
                    </w:rPr>
                    <w:t>dB（A）</w:t>
                  </w:r>
                </w:p>
              </w:tc>
            </w:tr>
            <w:tr w14:paraId="2176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restart"/>
                  <w:noWrap w:val="0"/>
                  <w:vAlign w:val="center"/>
                </w:tcPr>
                <w:p w14:paraId="05F2845C">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highlight w:val="none"/>
                      <w:vertAlign w:val="baseline"/>
                      <w:lang w:val="en-US" w:eastAsia="zh-CN" w:bidi="ar-SA"/>
                    </w:rPr>
                    <w:t>2025.03.24</w:t>
                  </w:r>
                </w:p>
              </w:tc>
              <w:tc>
                <w:tcPr>
                  <w:tcW w:w="1216" w:type="pct"/>
                  <w:noWrap w:val="0"/>
                  <w:vAlign w:val="center"/>
                </w:tcPr>
                <w:p w14:paraId="6995753F">
                  <w:pPr>
                    <w:pStyle w:val="42"/>
                    <w:keepNext w:val="0"/>
                    <w:keepLines w:val="0"/>
                    <w:pageBreakBefore w:val="0"/>
                    <w:widowControl/>
                    <w:kinsoku/>
                    <w:wordWrap/>
                    <w:overflowPunct w:val="0"/>
                    <w:topLinePunct/>
                    <w:autoSpaceDE/>
                    <w:autoSpaceDN/>
                    <w:bidi w:val="0"/>
                    <w:adjustRightInd/>
                    <w:snapToGrid w:val="0"/>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color w:val="000000"/>
                      <w:kern w:val="2"/>
                      <w:sz w:val="21"/>
                      <w:szCs w:val="21"/>
                      <w:lang w:val="en-US" w:eastAsia="zh-CN" w:bidi="ar-SA"/>
                    </w:rPr>
                    <w:t>西厂界外1m处</w:t>
                  </w:r>
                </w:p>
              </w:tc>
              <w:tc>
                <w:tcPr>
                  <w:tcW w:w="1262" w:type="pct"/>
                  <w:vMerge w:val="restart"/>
                  <w:noWrap w:val="0"/>
                  <w:vAlign w:val="center"/>
                </w:tcPr>
                <w:p w14:paraId="3D8F4BEA">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风机</w:t>
                  </w:r>
                </w:p>
              </w:tc>
              <w:tc>
                <w:tcPr>
                  <w:tcW w:w="1790" w:type="pct"/>
                  <w:noWrap w:val="0"/>
                  <w:vAlign w:val="center"/>
                </w:tcPr>
                <w:p w14:paraId="0A55AB94">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58</w:t>
                  </w:r>
                </w:p>
              </w:tc>
            </w:tr>
            <w:tr w14:paraId="77CA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continue"/>
                  <w:noWrap w:val="0"/>
                  <w:vAlign w:val="center"/>
                </w:tcPr>
                <w:p w14:paraId="64E98B76">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bidi="ar-SA"/>
                    </w:rPr>
                  </w:pPr>
                </w:p>
              </w:tc>
              <w:tc>
                <w:tcPr>
                  <w:tcW w:w="1216" w:type="pct"/>
                  <w:noWrap w:val="0"/>
                  <w:vAlign w:val="center"/>
                </w:tcPr>
                <w:p w14:paraId="46D2C0B7">
                  <w:pPr>
                    <w:pStyle w:val="42"/>
                    <w:keepNext w:val="0"/>
                    <w:keepLines w:val="0"/>
                    <w:pageBreakBefore w:val="0"/>
                    <w:widowControl/>
                    <w:kinsoku/>
                    <w:wordWrap/>
                    <w:overflowPunct w:val="0"/>
                    <w:topLinePunct/>
                    <w:autoSpaceDE/>
                    <w:autoSpaceDN/>
                    <w:bidi w:val="0"/>
                    <w:adjustRightInd/>
                    <w:snapToGrid w:val="0"/>
                    <w:spacing w:after="0" w:line="240" w:lineRule="auto"/>
                    <w:jc w:val="center"/>
                    <w:textAlignment w:val="auto"/>
                    <w:rPr>
                      <w:rFonts w:hint="eastAsia" w:ascii="Times New Roman" w:hAnsi="Times New Roman" w:eastAsia="宋体" w:cs="Times New Roman"/>
                      <w:b w:val="0"/>
                      <w:bCs w:val="0"/>
                      <w:sz w:val="21"/>
                      <w:szCs w:val="21"/>
                      <w:lang w:val="en-US" w:eastAsia="zh-CN" w:bidi="ar-SA"/>
                    </w:rPr>
                  </w:pPr>
                  <w:r>
                    <w:rPr>
                      <w:rFonts w:hint="eastAsia" w:ascii="Times New Roman" w:hAnsi="Times New Roman" w:eastAsia="宋体" w:cs="Times New Roman"/>
                      <w:b w:val="0"/>
                      <w:bCs w:val="0"/>
                      <w:color w:val="000000"/>
                      <w:kern w:val="2"/>
                      <w:sz w:val="21"/>
                      <w:szCs w:val="21"/>
                      <w:lang w:val="en-US" w:eastAsia="zh-CN" w:bidi="ar-SA"/>
                    </w:rPr>
                    <w:t>南厂界外1m处</w:t>
                  </w:r>
                </w:p>
              </w:tc>
              <w:tc>
                <w:tcPr>
                  <w:tcW w:w="1262" w:type="pct"/>
                  <w:vMerge w:val="continue"/>
                  <w:noWrap w:val="0"/>
                  <w:vAlign w:val="center"/>
                </w:tcPr>
                <w:p w14:paraId="1EFCF60B">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vertAlign w:val="baseline"/>
                      <w:lang w:val="en-US" w:eastAsia="zh-CN" w:bidi="ar-SA"/>
                    </w:rPr>
                  </w:pPr>
                </w:p>
              </w:tc>
              <w:tc>
                <w:tcPr>
                  <w:tcW w:w="1790" w:type="pct"/>
                  <w:noWrap w:val="0"/>
                  <w:vAlign w:val="center"/>
                </w:tcPr>
                <w:p w14:paraId="3F4C3C66">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hAnsi="Times New Roman" w:eastAsia="宋体" w:cs="Times New Roman"/>
                      <w:b w:val="0"/>
                      <w:bCs w:val="0"/>
                      <w:sz w:val="21"/>
                      <w:szCs w:val="21"/>
                      <w:vertAlign w:val="baseline"/>
                      <w:lang w:val="en-US" w:eastAsia="zh-CN" w:bidi="ar-SA"/>
                    </w:rPr>
                    <w:t>55</w:t>
                  </w:r>
                </w:p>
              </w:tc>
            </w:tr>
            <w:tr w14:paraId="0CB4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restart"/>
                  <w:noWrap w:val="0"/>
                  <w:vAlign w:val="center"/>
                </w:tcPr>
                <w:p w14:paraId="645DEE7E">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2025.03.25</w:t>
                  </w:r>
                </w:p>
              </w:tc>
              <w:tc>
                <w:tcPr>
                  <w:tcW w:w="1216" w:type="pct"/>
                  <w:noWrap w:val="0"/>
                  <w:vAlign w:val="center"/>
                </w:tcPr>
                <w:p w14:paraId="706387C3">
                  <w:pPr>
                    <w:pStyle w:val="42"/>
                    <w:keepNext w:val="0"/>
                    <w:keepLines w:val="0"/>
                    <w:pageBreakBefore w:val="0"/>
                    <w:widowControl/>
                    <w:kinsoku/>
                    <w:wordWrap/>
                    <w:overflowPunct w:val="0"/>
                    <w:topLinePunct/>
                    <w:autoSpaceDE/>
                    <w:autoSpaceDN/>
                    <w:bidi w:val="0"/>
                    <w:adjustRightInd/>
                    <w:snapToGrid w:val="0"/>
                    <w:spacing w:after="0" w:line="240" w:lineRule="auto"/>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kern w:val="2"/>
                      <w:sz w:val="21"/>
                      <w:szCs w:val="21"/>
                      <w:lang w:val="en-US" w:eastAsia="zh-CN" w:bidi="ar-SA"/>
                    </w:rPr>
                    <w:t>西厂界外1m处</w:t>
                  </w:r>
                </w:p>
              </w:tc>
              <w:tc>
                <w:tcPr>
                  <w:tcW w:w="1262" w:type="pct"/>
                  <w:vMerge w:val="continue"/>
                  <w:noWrap w:val="0"/>
                  <w:vAlign w:val="center"/>
                </w:tcPr>
                <w:p w14:paraId="06F09B34">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b w:val="0"/>
                      <w:bCs w:val="0"/>
                      <w:sz w:val="21"/>
                      <w:szCs w:val="21"/>
                    </w:rPr>
                  </w:pPr>
                </w:p>
              </w:tc>
              <w:tc>
                <w:tcPr>
                  <w:tcW w:w="1790" w:type="pct"/>
                  <w:noWrap w:val="0"/>
                  <w:vAlign w:val="center"/>
                </w:tcPr>
                <w:p w14:paraId="6C5CAC01">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57</w:t>
                  </w:r>
                </w:p>
              </w:tc>
            </w:tr>
            <w:tr w14:paraId="71E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vMerge w:val="continue"/>
                  <w:noWrap w:val="0"/>
                  <w:vAlign w:val="center"/>
                </w:tcPr>
                <w:p w14:paraId="25855F78">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b w:val="0"/>
                      <w:bCs w:val="0"/>
                      <w:sz w:val="21"/>
                      <w:szCs w:val="21"/>
                    </w:rPr>
                  </w:pPr>
                </w:p>
              </w:tc>
              <w:tc>
                <w:tcPr>
                  <w:tcW w:w="1216" w:type="pct"/>
                  <w:noWrap w:val="0"/>
                  <w:vAlign w:val="center"/>
                </w:tcPr>
                <w:p w14:paraId="3B22DF74">
                  <w:pPr>
                    <w:pStyle w:val="42"/>
                    <w:keepNext w:val="0"/>
                    <w:keepLines w:val="0"/>
                    <w:pageBreakBefore w:val="0"/>
                    <w:widowControl/>
                    <w:kinsoku/>
                    <w:wordWrap/>
                    <w:overflowPunct w:val="0"/>
                    <w:topLinePunct/>
                    <w:autoSpaceDE/>
                    <w:autoSpaceDN/>
                    <w:bidi w:val="0"/>
                    <w:adjustRightInd/>
                    <w:snapToGrid w:val="0"/>
                    <w:spacing w:after="0" w:line="240" w:lineRule="auto"/>
                    <w:jc w:val="center"/>
                    <w:textAlignment w:val="auto"/>
                    <w:rPr>
                      <w:rFonts w:ascii="Times New Roman" w:hAnsi="Times New Roman" w:eastAsia="宋体" w:cs="Times New Roman"/>
                      <w:b w:val="0"/>
                      <w:bCs w:val="0"/>
                      <w:sz w:val="21"/>
                      <w:szCs w:val="21"/>
                    </w:rPr>
                  </w:pPr>
                  <w:r>
                    <w:rPr>
                      <w:rFonts w:hint="eastAsia" w:ascii="Times New Roman" w:hAnsi="Times New Roman" w:eastAsia="宋体" w:cs="Times New Roman"/>
                      <w:b w:val="0"/>
                      <w:bCs w:val="0"/>
                      <w:color w:val="000000"/>
                      <w:kern w:val="2"/>
                      <w:sz w:val="21"/>
                      <w:szCs w:val="21"/>
                      <w:lang w:val="en-US" w:eastAsia="zh-CN" w:bidi="ar-SA"/>
                    </w:rPr>
                    <w:t>南厂界外1m处</w:t>
                  </w:r>
                </w:p>
              </w:tc>
              <w:tc>
                <w:tcPr>
                  <w:tcW w:w="1262" w:type="pct"/>
                  <w:vMerge w:val="continue"/>
                  <w:noWrap w:val="0"/>
                  <w:vAlign w:val="center"/>
                </w:tcPr>
                <w:p w14:paraId="0746D350">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宋体" w:cs="Times New Roman"/>
                      <w:b w:val="0"/>
                      <w:bCs w:val="0"/>
                      <w:sz w:val="21"/>
                      <w:szCs w:val="21"/>
                    </w:rPr>
                  </w:pPr>
                </w:p>
              </w:tc>
              <w:tc>
                <w:tcPr>
                  <w:tcW w:w="1790" w:type="pct"/>
                  <w:noWrap w:val="0"/>
                  <w:vAlign w:val="center"/>
                </w:tcPr>
                <w:p w14:paraId="14CE171D">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56</w:t>
                  </w:r>
                </w:p>
              </w:tc>
            </w:tr>
            <w:tr w14:paraId="3D33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565E02B4">
                  <w:pPr>
                    <w:pStyle w:val="10"/>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东厂界、北厂界为共用墙，不具备检测条件</w:t>
                  </w:r>
                </w:p>
              </w:tc>
            </w:tr>
          </w:tbl>
          <w:p w14:paraId="6FD2CBC3">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E392051">
            <w:pPr>
              <w:keepNext w:val="0"/>
              <w:keepLines w:val="0"/>
              <w:pageBreakBefore w:val="0"/>
              <w:widowControl/>
              <w:numPr>
                <w:ilvl w:val="0"/>
                <w:numId w:val="0"/>
              </w:numPr>
              <w:kinsoku/>
              <w:wordWrap/>
              <w:overflowPunct/>
              <w:topLinePunct w:val="0"/>
              <w:autoSpaceDE/>
              <w:autoSpaceDN/>
              <w:bidi w:val="0"/>
              <w:adjustRightInd w:val="0"/>
              <w:snapToGrid w:val="0"/>
              <w:spacing w:after="0" w:line="500" w:lineRule="exact"/>
              <w:ind w:firstLine="482" w:firstLineChars="200"/>
              <w:textAlignment w:val="auto"/>
              <w:outlineLvl w:val="9"/>
              <w:rPr>
                <w:rFonts w:hint="default" w:ascii="Times New Roman" w:hAnsi="Times New Roman" w:cs="Times New Roman" w:eastAsiaTheme="minorEastAsia"/>
                <w:b/>
                <w:bCs/>
                <w:color w:val="auto"/>
                <w:sz w:val="24"/>
                <w:szCs w:val="24"/>
                <w:lang w:eastAsia="zh-CN"/>
              </w:rPr>
            </w:pPr>
            <w:r>
              <w:rPr>
                <w:rFonts w:hint="eastAsia" w:cs="Times New Roman" w:eastAsiaTheme="minorEastAsia"/>
                <w:b/>
                <w:bCs/>
                <w:color w:val="auto"/>
                <w:sz w:val="24"/>
                <w:szCs w:val="24"/>
                <w:lang w:val="en-US" w:eastAsia="zh-CN"/>
              </w:rPr>
              <w:t>3、废水</w:t>
            </w:r>
            <w:r>
              <w:rPr>
                <w:rFonts w:hint="default" w:ascii="Times New Roman" w:hAnsi="Times New Roman" w:cs="Times New Roman" w:eastAsiaTheme="minorEastAsia"/>
                <w:b/>
                <w:bCs/>
                <w:color w:val="auto"/>
                <w:sz w:val="24"/>
                <w:szCs w:val="24"/>
                <w:lang w:eastAsia="zh-CN"/>
              </w:rPr>
              <w:t>检测</w:t>
            </w:r>
          </w:p>
          <w:p w14:paraId="171A46DC">
            <w:pPr>
              <w:pStyle w:val="9"/>
              <w:keepNext w:val="0"/>
              <w:keepLines w:val="0"/>
              <w:pageBreakBefore w:val="0"/>
              <w:widowControl/>
              <w:kinsoku/>
              <w:wordWrap/>
              <w:overflowPunct/>
              <w:topLinePunct w:val="0"/>
              <w:autoSpaceDE/>
              <w:autoSpaceDN/>
              <w:bidi w:val="0"/>
              <w:adjustRightInd w:val="0"/>
              <w:snapToGrid w:val="0"/>
              <w:spacing w:after="0" w:line="500" w:lineRule="exact"/>
              <w:ind w:firstLine="480" w:firstLineChars="200"/>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本项目废水检测结果见下表</w:t>
            </w:r>
            <w:r>
              <w:rPr>
                <w:rFonts w:hint="eastAsia" w:cs="Times New Roman" w:eastAsiaTheme="minorEastAsia"/>
                <w:color w:val="auto"/>
                <w:kern w:val="2"/>
                <w:sz w:val="24"/>
                <w:szCs w:val="24"/>
                <w:lang w:val="en-US" w:eastAsia="zh-CN" w:bidi="ar-SA"/>
              </w:rPr>
              <w:t>。</w:t>
            </w:r>
          </w:p>
          <w:p w14:paraId="74F242F0">
            <w:pPr>
              <w:keepNext w:val="0"/>
              <w:keepLines w:val="0"/>
              <w:pageBreakBefore w:val="0"/>
              <w:widowControl w:val="0"/>
              <w:numPr>
                <w:ilvl w:val="0"/>
                <w:numId w:val="0"/>
              </w:numPr>
              <w:kinsoku/>
              <w:wordWrap/>
              <w:overflowPunct/>
              <w:topLinePunct w:val="0"/>
              <w:autoSpaceDE/>
              <w:autoSpaceDN/>
              <w:bidi w:val="0"/>
              <w:adjustRightInd/>
              <w:snapToGrid/>
              <w:spacing w:after="0" w:line="480" w:lineRule="exact"/>
              <w:jc w:val="center"/>
              <w:textAlignment w:val="auto"/>
              <w:outlineLvl w:val="9"/>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表</w:t>
            </w:r>
            <w:r>
              <w:rPr>
                <w:rFonts w:hint="eastAsia" w:cs="Times New Roman"/>
                <w:b/>
                <w:color w:val="000000" w:themeColor="text1"/>
                <w:kern w:val="2"/>
                <w:sz w:val="24"/>
                <w:szCs w:val="24"/>
                <w:lang w:val="en-US" w:eastAsia="zh-CN" w:bidi="ar-SA"/>
                <w14:textFill>
                  <w14:solidFill>
                    <w14:schemeClr w14:val="tx1"/>
                  </w14:solidFill>
                </w14:textFill>
              </w:rPr>
              <w:t>17</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 xml:space="preserve">   </w:t>
            </w:r>
            <w:r>
              <w:rPr>
                <w:rFonts w:hint="eastAsia" w:cs="Times New Roman"/>
                <w:b/>
                <w:color w:val="000000" w:themeColor="text1"/>
                <w:kern w:val="2"/>
                <w:sz w:val="24"/>
                <w:szCs w:val="24"/>
                <w:lang w:val="en-US" w:eastAsia="zh-CN" w:bidi="ar-SA"/>
                <w14:textFill>
                  <w14:solidFill>
                    <w14:schemeClr w14:val="tx1"/>
                  </w14:solidFill>
                </w14:textFill>
              </w:rPr>
              <w:t>废水</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检</w:t>
            </w:r>
            <w:r>
              <w:rPr>
                <w:rFonts w:hint="default" w:ascii="Times New Roman" w:hAnsi="Times New Roman" w:eastAsia="宋体" w:cs="Times New Roman"/>
                <w:b/>
                <w:color w:val="000000" w:themeColor="text1"/>
                <w:kern w:val="2"/>
                <w:sz w:val="24"/>
                <w:szCs w:val="24"/>
                <w:lang w:val="en-US" w:eastAsia="zh-CN" w:bidi="ar-SA"/>
                <w14:textFill>
                  <w14:solidFill>
                    <w14:schemeClr w14:val="tx1"/>
                  </w14:solidFill>
                </w14:textFill>
              </w:rPr>
              <w:t>测结果</w:t>
            </w:r>
            <w:r>
              <w:rPr>
                <w:rFonts w:hint="eastAsia" w:ascii="Times New Roman" w:hAnsi="Times New Roman" w:eastAsia="宋体" w:cs="Times New Roman"/>
                <w:b/>
                <w:color w:val="000000" w:themeColor="text1"/>
                <w:kern w:val="2"/>
                <w:sz w:val="24"/>
                <w:szCs w:val="24"/>
                <w:lang w:val="en-US" w:eastAsia="zh-CN" w:bidi="ar-SA"/>
                <w14:textFill>
                  <w14:solidFill>
                    <w14:schemeClr w14:val="tx1"/>
                  </w14:solidFill>
                </w14:textFill>
              </w:rPr>
              <w:t>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1255"/>
              <w:gridCol w:w="1407"/>
              <w:gridCol w:w="1391"/>
              <w:gridCol w:w="1164"/>
              <w:gridCol w:w="1164"/>
              <w:gridCol w:w="1010"/>
            </w:tblGrid>
            <w:tr w14:paraId="5E91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noWrap w:val="0"/>
                  <w:vAlign w:val="center"/>
                </w:tcPr>
                <w:p w14:paraId="1A50310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采样日期</w:t>
                  </w:r>
                </w:p>
              </w:tc>
              <w:tc>
                <w:tcPr>
                  <w:tcW w:w="720" w:type="pct"/>
                  <w:noWrap w:val="0"/>
                  <w:vAlign w:val="center"/>
                </w:tcPr>
                <w:p w14:paraId="660F383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点位名称</w:t>
                  </w:r>
                </w:p>
              </w:tc>
              <w:tc>
                <w:tcPr>
                  <w:tcW w:w="807" w:type="pct"/>
                  <w:noWrap w:val="0"/>
                  <w:vAlign w:val="center"/>
                </w:tcPr>
                <w:p w14:paraId="3F8CC74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检测因子</w:t>
                  </w:r>
                </w:p>
              </w:tc>
              <w:tc>
                <w:tcPr>
                  <w:tcW w:w="798" w:type="pct"/>
                  <w:noWrap w:val="0"/>
                  <w:vAlign w:val="center"/>
                </w:tcPr>
                <w:p w14:paraId="5AB700D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检测频次</w:t>
                  </w:r>
                </w:p>
              </w:tc>
              <w:tc>
                <w:tcPr>
                  <w:tcW w:w="668" w:type="pct"/>
                  <w:noWrap w:val="0"/>
                  <w:vAlign w:val="center"/>
                </w:tcPr>
                <w:p w14:paraId="2784F0F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r>
                    <w:rPr>
                      <w:rFonts w:hint="eastAsia" w:ascii="Times New Roman" w:hAnsi="Times New Roman" w:eastAsia="宋体" w:cs="Times New Roman"/>
                      <w:sz w:val="21"/>
                      <w:szCs w:val="21"/>
                      <w:vertAlign w:val="baseline"/>
                      <w:lang w:val="en-US" w:eastAsia="zh-CN" w:bidi="ar-SA"/>
                    </w:rPr>
                    <w:t>浓度</w:t>
                  </w:r>
                </w:p>
              </w:tc>
              <w:tc>
                <w:tcPr>
                  <w:tcW w:w="668" w:type="pct"/>
                  <w:noWrap w:val="0"/>
                  <w:vAlign w:val="center"/>
                </w:tcPr>
                <w:p w14:paraId="1E36C78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bidi="ar-SA"/>
                    </w:rPr>
                    <w:t>均值</w:t>
                  </w:r>
                </w:p>
              </w:tc>
              <w:tc>
                <w:tcPr>
                  <w:tcW w:w="579" w:type="pct"/>
                  <w:noWrap w:val="0"/>
                  <w:vAlign w:val="center"/>
                </w:tcPr>
                <w:p w14:paraId="5C0C8BC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单位</w:t>
                  </w:r>
                </w:p>
              </w:tc>
            </w:tr>
            <w:tr w14:paraId="6A11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restart"/>
                  <w:noWrap w:val="0"/>
                  <w:vAlign w:val="center"/>
                </w:tcPr>
                <w:p w14:paraId="4BEB5A3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宋体" w:cs="Times New Roman"/>
                      <w:bCs/>
                      <w:color w:val="000000"/>
                      <w:sz w:val="21"/>
                      <w:szCs w:val="21"/>
                      <w:lang w:val="en-US" w:eastAsia="zh-CN" w:bidi="ar-SA"/>
                    </w:rPr>
                  </w:pPr>
                  <w:r>
                    <w:rPr>
                      <w:rFonts w:hint="eastAsia" w:ascii="Times New Roman" w:hAnsi="Times New Roman" w:eastAsia="宋体" w:cs="Times New Roman"/>
                      <w:bCs/>
                      <w:color w:val="000000"/>
                      <w:sz w:val="21"/>
                      <w:szCs w:val="21"/>
                      <w:lang w:val="en-US" w:eastAsia="zh-CN" w:bidi="ar-SA"/>
                    </w:rPr>
                    <w:t>2025.03.24</w:t>
                  </w:r>
                </w:p>
              </w:tc>
              <w:tc>
                <w:tcPr>
                  <w:tcW w:w="720" w:type="pct"/>
                  <w:vMerge w:val="restart"/>
                  <w:noWrap w:val="0"/>
                  <w:vAlign w:val="center"/>
                </w:tcPr>
                <w:p w14:paraId="2E23A27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废水排放口</w:t>
                  </w:r>
                </w:p>
              </w:tc>
              <w:tc>
                <w:tcPr>
                  <w:tcW w:w="807" w:type="pct"/>
                  <w:vMerge w:val="restart"/>
                  <w:noWrap w:val="0"/>
                  <w:vAlign w:val="center"/>
                </w:tcPr>
                <w:p w14:paraId="44643A4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default" w:ascii="Times New Roman" w:hAnsi="Times New Roman" w:eastAsia="宋体" w:cs="Times New Roman"/>
                      <w:bCs/>
                      <w:color w:val="000000"/>
                      <w:sz w:val="21"/>
                      <w:szCs w:val="21"/>
                      <w:lang w:val="en-US" w:eastAsia="zh-CN" w:bidi="ar-SA"/>
                    </w:rPr>
                    <w:t>pH</w:t>
                  </w:r>
                </w:p>
              </w:tc>
              <w:tc>
                <w:tcPr>
                  <w:tcW w:w="798" w:type="pct"/>
                  <w:noWrap w:val="0"/>
                  <w:vAlign w:val="center"/>
                </w:tcPr>
                <w:p w14:paraId="4865A44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30F8824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7.2</w:t>
                  </w:r>
                </w:p>
              </w:tc>
              <w:tc>
                <w:tcPr>
                  <w:tcW w:w="668" w:type="pct"/>
                  <w:vMerge w:val="restart"/>
                  <w:noWrap w:val="0"/>
                  <w:vAlign w:val="center"/>
                </w:tcPr>
                <w:p w14:paraId="7E91599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79" w:type="pct"/>
                  <w:vMerge w:val="restart"/>
                  <w:noWrap w:val="0"/>
                  <w:vAlign w:val="center"/>
                </w:tcPr>
                <w:p w14:paraId="213CFCC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无量纲</w:t>
                  </w:r>
                </w:p>
              </w:tc>
            </w:tr>
            <w:tr w14:paraId="56D3A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61BD007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宋体" w:cs="Times New Roman"/>
                      <w:bCs/>
                      <w:color w:val="000000"/>
                      <w:sz w:val="21"/>
                      <w:szCs w:val="21"/>
                      <w:lang w:val="en-US" w:eastAsia="zh-CN" w:bidi="ar-SA"/>
                    </w:rPr>
                  </w:pPr>
                </w:p>
              </w:tc>
              <w:tc>
                <w:tcPr>
                  <w:tcW w:w="720" w:type="pct"/>
                  <w:vMerge w:val="continue"/>
                  <w:noWrap w:val="0"/>
                  <w:vAlign w:val="center"/>
                </w:tcPr>
                <w:p w14:paraId="41DFE23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62FC337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p>
              </w:tc>
              <w:tc>
                <w:tcPr>
                  <w:tcW w:w="798" w:type="pct"/>
                  <w:noWrap w:val="0"/>
                  <w:vAlign w:val="center"/>
                </w:tcPr>
                <w:p w14:paraId="5C5E3B6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557C661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7.4</w:t>
                  </w:r>
                </w:p>
              </w:tc>
              <w:tc>
                <w:tcPr>
                  <w:tcW w:w="668" w:type="pct"/>
                  <w:vMerge w:val="continue"/>
                  <w:noWrap w:val="0"/>
                  <w:vAlign w:val="center"/>
                </w:tcPr>
                <w:p w14:paraId="0D2483C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0F533EA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4648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241B63F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宋体" w:cs="Times New Roman"/>
                      <w:bCs/>
                      <w:color w:val="000000"/>
                      <w:sz w:val="21"/>
                      <w:szCs w:val="21"/>
                      <w:lang w:val="en-US" w:eastAsia="zh-CN" w:bidi="ar-SA"/>
                    </w:rPr>
                  </w:pPr>
                </w:p>
              </w:tc>
              <w:tc>
                <w:tcPr>
                  <w:tcW w:w="720" w:type="pct"/>
                  <w:vMerge w:val="continue"/>
                  <w:noWrap w:val="0"/>
                  <w:vAlign w:val="center"/>
                </w:tcPr>
                <w:p w14:paraId="5A8CC4C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E5E233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宋体" w:hAnsi="宋体" w:eastAsia="宋体" w:cs="宋体"/>
                      <w:bCs/>
                      <w:color w:val="000000"/>
                      <w:sz w:val="21"/>
                      <w:szCs w:val="21"/>
                      <w:lang w:val="en-US" w:eastAsia="zh-CN" w:bidi="ar-SA"/>
                    </w:rPr>
                  </w:pPr>
                </w:p>
              </w:tc>
              <w:tc>
                <w:tcPr>
                  <w:tcW w:w="798" w:type="pct"/>
                  <w:noWrap w:val="0"/>
                  <w:vAlign w:val="center"/>
                </w:tcPr>
                <w:p w14:paraId="7F69B56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704D044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7.3</w:t>
                  </w:r>
                </w:p>
              </w:tc>
              <w:tc>
                <w:tcPr>
                  <w:tcW w:w="668" w:type="pct"/>
                  <w:vMerge w:val="continue"/>
                  <w:noWrap w:val="0"/>
                  <w:vAlign w:val="center"/>
                </w:tcPr>
                <w:p w14:paraId="3591E91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71D0D2E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441A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370276F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2AEDDF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3D0239E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化学需氧量</w:t>
                  </w:r>
                </w:p>
              </w:tc>
              <w:tc>
                <w:tcPr>
                  <w:tcW w:w="798" w:type="pct"/>
                  <w:noWrap w:val="0"/>
                  <w:vAlign w:val="center"/>
                </w:tcPr>
                <w:p w14:paraId="6AD7884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2E951C2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208</w:t>
                  </w:r>
                </w:p>
              </w:tc>
              <w:tc>
                <w:tcPr>
                  <w:tcW w:w="668" w:type="pct"/>
                  <w:vMerge w:val="restart"/>
                  <w:noWrap w:val="0"/>
                  <w:vAlign w:val="center"/>
                </w:tcPr>
                <w:p w14:paraId="6C7E3F1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206</w:t>
                  </w:r>
                </w:p>
              </w:tc>
              <w:tc>
                <w:tcPr>
                  <w:tcW w:w="579" w:type="pct"/>
                  <w:vMerge w:val="restart"/>
                  <w:noWrap w:val="0"/>
                  <w:vAlign w:val="center"/>
                </w:tcPr>
                <w:p w14:paraId="5473F88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368F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61970E5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D5E249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7539F31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0FB8BFD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79F5ECF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207</w:t>
                  </w:r>
                </w:p>
              </w:tc>
              <w:tc>
                <w:tcPr>
                  <w:tcW w:w="668" w:type="pct"/>
                  <w:vMerge w:val="continue"/>
                  <w:noWrap w:val="0"/>
                  <w:vAlign w:val="center"/>
                </w:tcPr>
                <w:p w14:paraId="792BFCC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528D17B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4ED1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0768443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79F0B8A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AA4613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1810CD2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60D7A6A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203</w:t>
                  </w:r>
                </w:p>
              </w:tc>
              <w:tc>
                <w:tcPr>
                  <w:tcW w:w="668" w:type="pct"/>
                  <w:vMerge w:val="continue"/>
                  <w:noWrap w:val="0"/>
                  <w:vAlign w:val="center"/>
                </w:tcPr>
                <w:p w14:paraId="366D7F2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43B4FB5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173D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4078810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2BE80E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1DA6766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五日生化需氧量</w:t>
                  </w:r>
                </w:p>
              </w:tc>
              <w:tc>
                <w:tcPr>
                  <w:tcW w:w="798" w:type="pct"/>
                  <w:noWrap w:val="0"/>
                  <w:vAlign w:val="center"/>
                </w:tcPr>
                <w:p w14:paraId="3A257D5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3B06D39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56.3</w:t>
                  </w:r>
                </w:p>
              </w:tc>
              <w:tc>
                <w:tcPr>
                  <w:tcW w:w="668" w:type="pct"/>
                  <w:vMerge w:val="restart"/>
                  <w:noWrap w:val="0"/>
                  <w:vAlign w:val="center"/>
                </w:tcPr>
                <w:p w14:paraId="2B35A9F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57.1</w:t>
                  </w:r>
                </w:p>
              </w:tc>
              <w:tc>
                <w:tcPr>
                  <w:tcW w:w="579" w:type="pct"/>
                  <w:vMerge w:val="restart"/>
                  <w:noWrap w:val="0"/>
                  <w:vAlign w:val="center"/>
                </w:tcPr>
                <w:p w14:paraId="1FE9D2B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2F63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B1C0F1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E64BD9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51A26A0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4651CF0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379759B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57.4</w:t>
                  </w:r>
                </w:p>
              </w:tc>
              <w:tc>
                <w:tcPr>
                  <w:tcW w:w="668" w:type="pct"/>
                  <w:vMerge w:val="continue"/>
                  <w:noWrap w:val="0"/>
                  <w:vAlign w:val="center"/>
                </w:tcPr>
                <w:p w14:paraId="7F268BF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5EFE398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34A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540D6B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3BE4F3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366B7E2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2358156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159C181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57.5</w:t>
                  </w:r>
                </w:p>
              </w:tc>
              <w:tc>
                <w:tcPr>
                  <w:tcW w:w="668" w:type="pct"/>
                  <w:vMerge w:val="continue"/>
                  <w:noWrap w:val="0"/>
                  <w:vAlign w:val="center"/>
                </w:tcPr>
                <w:p w14:paraId="7423C07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5C02B79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683E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42DEE39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7D5E9DE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0233D7E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悬浮物</w:t>
                  </w:r>
                </w:p>
              </w:tc>
              <w:tc>
                <w:tcPr>
                  <w:tcW w:w="798" w:type="pct"/>
                  <w:noWrap w:val="0"/>
                  <w:vAlign w:val="center"/>
                </w:tcPr>
                <w:p w14:paraId="735AB75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6D253BA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158</w:t>
                  </w:r>
                </w:p>
              </w:tc>
              <w:tc>
                <w:tcPr>
                  <w:tcW w:w="668" w:type="pct"/>
                  <w:vMerge w:val="restart"/>
                  <w:noWrap w:val="0"/>
                  <w:vAlign w:val="center"/>
                </w:tcPr>
                <w:p w14:paraId="7F1B3CE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157</w:t>
                  </w:r>
                </w:p>
              </w:tc>
              <w:tc>
                <w:tcPr>
                  <w:tcW w:w="579" w:type="pct"/>
                  <w:vMerge w:val="restart"/>
                  <w:noWrap w:val="0"/>
                  <w:vAlign w:val="center"/>
                </w:tcPr>
                <w:p w14:paraId="476BF62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50D3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7C84DF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3BFF2B5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621C95F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7E821B6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07D1EDA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155</w:t>
                  </w:r>
                </w:p>
              </w:tc>
              <w:tc>
                <w:tcPr>
                  <w:tcW w:w="668" w:type="pct"/>
                  <w:vMerge w:val="continue"/>
                  <w:noWrap w:val="0"/>
                  <w:vAlign w:val="center"/>
                </w:tcPr>
                <w:p w14:paraId="11B5425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6A8B543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62DE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625DF50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1DB9F4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40A9FBF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65828CF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386F101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157</w:t>
                  </w:r>
                </w:p>
              </w:tc>
              <w:tc>
                <w:tcPr>
                  <w:tcW w:w="668" w:type="pct"/>
                  <w:vMerge w:val="continue"/>
                  <w:noWrap w:val="0"/>
                  <w:vAlign w:val="center"/>
                </w:tcPr>
                <w:p w14:paraId="1E89F56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5F6872A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52F3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0B4B45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5B473D5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5AADD19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氨氮</w:t>
                  </w:r>
                </w:p>
              </w:tc>
              <w:tc>
                <w:tcPr>
                  <w:tcW w:w="798" w:type="pct"/>
                  <w:noWrap w:val="0"/>
                  <w:vAlign w:val="center"/>
                </w:tcPr>
                <w:p w14:paraId="06DC5C0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6066778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14.7</w:t>
                  </w:r>
                </w:p>
              </w:tc>
              <w:tc>
                <w:tcPr>
                  <w:tcW w:w="668" w:type="pct"/>
                  <w:vMerge w:val="restart"/>
                  <w:noWrap w:val="0"/>
                  <w:vAlign w:val="center"/>
                </w:tcPr>
                <w:p w14:paraId="55EEFE7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14.7</w:t>
                  </w:r>
                </w:p>
              </w:tc>
              <w:tc>
                <w:tcPr>
                  <w:tcW w:w="579" w:type="pct"/>
                  <w:vMerge w:val="restart"/>
                  <w:noWrap w:val="0"/>
                  <w:vAlign w:val="center"/>
                </w:tcPr>
                <w:p w14:paraId="493DD36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0AB5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79CED18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7AD1E0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748AA55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71051E4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17D81C1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14.5</w:t>
                  </w:r>
                </w:p>
              </w:tc>
              <w:tc>
                <w:tcPr>
                  <w:tcW w:w="668" w:type="pct"/>
                  <w:vMerge w:val="continue"/>
                  <w:noWrap w:val="0"/>
                  <w:vAlign w:val="center"/>
                </w:tcPr>
                <w:p w14:paraId="23EC85F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0D052B4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6B55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DAF0FE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0017806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98FF24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1878BC5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3872E92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14.9</w:t>
                  </w:r>
                </w:p>
              </w:tc>
              <w:tc>
                <w:tcPr>
                  <w:tcW w:w="668" w:type="pct"/>
                  <w:vMerge w:val="continue"/>
                  <w:noWrap w:val="0"/>
                  <w:vAlign w:val="center"/>
                </w:tcPr>
                <w:p w14:paraId="2453F12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39A819A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7FC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0E461F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33A640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5B9BB75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总磷</w:t>
                  </w:r>
                </w:p>
              </w:tc>
              <w:tc>
                <w:tcPr>
                  <w:tcW w:w="798" w:type="pct"/>
                  <w:noWrap w:val="0"/>
                  <w:vAlign w:val="center"/>
                </w:tcPr>
                <w:p w14:paraId="6B645EF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noWrap w:val="0"/>
                  <w:vAlign w:val="center"/>
                </w:tcPr>
                <w:p w14:paraId="5CF29BE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0.40</w:t>
                  </w:r>
                </w:p>
              </w:tc>
              <w:tc>
                <w:tcPr>
                  <w:tcW w:w="668" w:type="pct"/>
                  <w:vMerge w:val="restart"/>
                  <w:noWrap w:val="0"/>
                  <w:vAlign w:val="center"/>
                </w:tcPr>
                <w:p w14:paraId="40D1E46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0.42</w:t>
                  </w:r>
                </w:p>
              </w:tc>
              <w:tc>
                <w:tcPr>
                  <w:tcW w:w="579" w:type="pct"/>
                  <w:vMerge w:val="restart"/>
                  <w:noWrap w:val="0"/>
                  <w:vAlign w:val="center"/>
                </w:tcPr>
                <w:p w14:paraId="2C18BCD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0A30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4ED3B8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FFE8A7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50035FA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6FEC7DB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noWrap w:val="0"/>
                  <w:vAlign w:val="center"/>
                </w:tcPr>
                <w:p w14:paraId="24CFA88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0.43</w:t>
                  </w:r>
                </w:p>
              </w:tc>
              <w:tc>
                <w:tcPr>
                  <w:tcW w:w="668" w:type="pct"/>
                  <w:vMerge w:val="continue"/>
                  <w:noWrap w:val="0"/>
                  <w:vAlign w:val="center"/>
                </w:tcPr>
                <w:p w14:paraId="71418C7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3B37397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6388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4D7E05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C8337D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39FFFA4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noWrap w:val="0"/>
                  <w:vAlign w:val="center"/>
                </w:tcPr>
                <w:p w14:paraId="368D315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noWrap w:val="0"/>
                  <w:vAlign w:val="center"/>
                </w:tcPr>
                <w:p w14:paraId="1CE55B3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bidi="ar-SA"/>
                    </w:rPr>
                  </w:pPr>
                  <w:r>
                    <w:rPr>
                      <w:rFonts w:hint="eastAsia"/>
                      <w:sz w:val="21"/>
                      <w:szCs w:val="21"/>
                      <w:vertAlign w:val="baseline"/>
                      <w:lang w:val="en-US" w:eastAsia="zh-CN" w:bidi="ar-SA"/>
                    </w:rPr>
                    <w:t>0.42</w:t>
                  </w:r>
                </w:p>
              </w:tc>
              <w:tc>
                <w:tcPr>
                  <w:tcW w:w="668" w:type="pct"/>
                  <w:vMerge w:val="continue"/>
                  <w:noWrap w:val="0"/>
                  <w:vAlign w:val="center"/>
                </w:tcPr>
                <w:p w14:paraId="498D7E0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0BE725D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62DE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EFB691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7F3D3B7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74F5616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总氮</w:t>
                  </w:r>
                </w:p>
              </w:tc>
              <w:tc>
                <w:tcPr>
                  <w:tcW w:w="798" w:type="pct"/>
                  <w:shd w:val="clear" w:color="auto" w:fill="auto"/>
                  <w:noWrap w:val="0"/>
                  <w:vAlign w:val="center"/>
                </w:tcPr>
                <w:p w14:paraId="25DA9F6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094CBE8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30.8</w:t>
                  </w:r>
                </w:p>
              </w:tc>
              <w:tc>
                <w:tcPr>
                  <w:tcW w:w="1164" w:type="dxa"/>
                  <w:vMerge w:val="restart"/>
                  <w:noWrap w:val="0"/>
                  <w:vAlign w:val="center"/>
                </w:tcPr>
                <w:p w14:paraId="0317BCD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30.3</w:t>
                  </w:r>
                </w:p>
              </w:tc>
              <w:tc>
                <w:tcPr>
                  <w:tcW w:w="1010" w:type="dxa"/>
                  <w:vMerge w:val="restart"/>
                  <w:noWrap w:val="0"/>
                  <w:vAlign w:val="center"/>
                </w:tcPr>
                <w:p w14:paraId="4135F4D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5FB9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162D708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D0C3C8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1487551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1ED17A1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274F5B6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ascii="Times New Roman" w:hAnsi="Times New Roman" w:eastAsia="宋体" w:cs="Times New Roman"/>
                      <w:sz w:val="21"/>
                      <w:szCs w:val="21"/>
                      <w:vertAlign w:val="baseline"/>
                      <w:lang w:val="en-US" w:eastAsia="zh-CN"/>
                    </w:rPr>
                    <w:t>30.4</w:t>
                  </w:r>
                </w:p>
              </w:tc>
              <w:tc>
                <w:tcPr>
                  <w:tcW w:w="668" w:type="pct"/>
                  <w:vMerge w:val="continue"/>
                  <w:noWrap w:val="0"/>
                  <w:vAlign w:val="center"/>
                </w:tcPr>
                <w:p w14:paraId="4419188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096BE34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40F4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41CCB6E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244CE11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1BA223D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50605AE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3C47997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29.6</w:t>
                  </w:r>
                </w:p>
              </w:tc>
              <w:tc>
                <w:tcPr>
                  <w:tcW w:w="668" w:type="pct"/>
                  <w:vMerge w:val="continue"/>
                  <w:noWrap w:val="0"/>
                  <w:vAlign w:val="center"/>
                </w:tcPr>
                <w:p w14:paraId="56BAC2A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479FA12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5857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restart"/>
                  <w:noWrap w:val="0"/>
                  <w:vAlign w:val="center"/>
                </w:tcPr>
                <w:p w14:paraId="4E49641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ascii="Times New Roman" w:hAnsi="Times New Roman" w:eastAsia="宋体" w:cs="Times New Roman"/>
                      <w:bCs/>
                      <w:color w:val="000000"/>
                      <w:sz w:val="21"/>
                      <w:szCs w:val="21"/>
                      <w:lang w:val="en-US" w:eastAsia="zh-CN" w:bidi="ar-SA"/>
                    </w:rPr>
                    <w:t>2025.03.25</w:t>
                  </w:r>
                </w:p>
              </w:tc>
              <w:tc>
                <w:tcPr>
                  <w:tcW w:w="720" w:type="pct"/>
                  <w:vMerge w:val="continue"/>
                  <w:noWrap w:val="0"/>
                  <w:vAlign w:val="center"/>
                </w:tcPr>
                <w:p w14:paraId="4995740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5324FB6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default" w:ascii="Times New Roman" w:hAnsi="Times New Roman" w:eastAsia="宋体" w:cs="Times New Roman"/>
                      <w:bCs/>
                      <w:color w:val="000000"/>
                      <w:sz w:val="21"/>
                      <w:szCs w:val="21"/>
                      <w:lang w:val="en-US" w:eastAsia="zh-CN" w:bidi="ar-SA"/>
                    </w:rPr>
                    <w:t>pH</w:t>
                  </w:r>
                </w:p>
              </w:tc>
              <w:tc>
                <w:tcPr>
                  <w:tcW w:w="798" w:type="pct"/>
                  <w:shd w:val="clear" w:color="auto" w:fill="auto"/>
                  <w:noWrap w:val="0"/>
                  <w:vAlign w:val="center"/>
                </w:tcPr>
                <w:p w14:paraId="5FE9E27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0C4BEA7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7.4</w:t>
                  </w:r>
                </w:p>
              </w:tc>
              <w:tc>
                <w:tcPr>
                  <w:tcW w:w="1164" w:type="dxa"/>
                  <w:vMerge w:val="restart"/>
                  <w:noWrap w:val="0"/>
                  <w:vAlign w:val="center"/>
                </w:tcPr>
                <w:p w14:paraId="6211E95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010" w:type="dxa"/>
                  <w:vMerge w:val="restart"/>
                  <w:noWrap w:val="0"/>
                  <w:vAlign w:val="center"/>
                </w:tcPr>
                <w:p w14:paraId="671BCCB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无量纲</w:t>
                  </w:r>
                </w:p>
              </w:tc>
            </w:tr>
            <w:tr w14:paraId="2E9F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181ED7A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08B0B0C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937A85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2495DB7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26E72F8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7.3</w:t>
                  </w:r>
                </w:p>
              </w:tc>
              <w:tc>
                <w:tcPr>
                  <w:tcW w:w="668" w:type="pct"/>
                  <w:vMerge w:val="continue"/>
                  <w:noWrap w:val="0"/>
                  <w:vAlign w:val="center"/>
                </w:tcPr>
                <w:p w14:paraId="0756BDE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7453906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7003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222A980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0F2DACD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5A10520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529B51E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206EA21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7.3</w:t>
                  </w:r>
                </w:p>
              </w:tc>
              <w:tc>
                <w:tcPr>
                  <w:tcW w:w="668" w:type="pct"/>
                  <w:vMerge w:val="continue"/>
                  <w:noWrap w:val="0"/>
                  <w:vAlign w:val="center"/>
                </w:tcPr>
                <w:p w14:paraId="58BC684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2850E9C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1BD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1F6BC84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037FED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79E6F1A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化学需氧量</w:t>
                  </w:r>
                </w:p>
              </w:tc>
              <w:tc>
                <w:tcPr>
                  <w:tcW w:w="798" w:type="pct"/>
                  <w:shd w:val="clear" w:color="auto" w:fill="auto"/>
                  <w:noWrap w:val="0"/>
                  <w:vAlign w:val="center"/>
                </w:tcPr>
                <w:p w14:paraId="262F856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6E4F30E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198</w:t>
                  </w:r>
                </w:p>
              </w:tc>
              <w:tc>
                <w:tcPr>
                  <w:tcW w:w="1164" w:type="dxa"/>
                  <w:vMerge w:val="restart"/>
                  <w:noWrap w:val="0"/>
                  <w:vAlign w:val="center"/>
                </w:tcPr>
                <w:p w14:paraId="4CFEC26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195</w:t>
                  </w:r>
                </w:p>
              </w:tc>
              <w:tc>
                <w:tcPr>
                  <w:tcW w:w="1010" w:type="dxa"/>
                  <w:vMerge w:val="restart"/>
                  <w:noWrap w:val="0"/>
                  <w:vAlign w:val="center"/>
                </w:tcPr>
                <w:p w14:paraId="35B7454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55B0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B93DE2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BE2928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12875E0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2CAB762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6F98BE2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195</w:t>
                  </w:r>
                </w:p>
              </w:tc>
              <w:tc>
                <w:tcPr>
                  <w:tcW w:w="668" w:type="pct"/>
                  <w:vMerge w:val="continue"/>
                  <w:noWrap w:val="0"/>
                  <w:vAlign w:val="center"/>
                </w:tcPr>
                <w:p w14:paraId="5E65886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78B2792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E19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1751319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0AB6C53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0370978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5F2A9C7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48E62DE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192</w:t>
                  </w:r>
                </w:p>
              </w:tc>
              <w:tc>
                <w:tcPr>
                  <w:tcW w:w="668" w:type="pct"/>
                  <w:vMerge w:val="continue"/>
                  <w:noWrap w:val="0"/>
                  <w:vAlign w:val="center"/>
                </w:tcPr>
                <w:p w14:paraId="0C15C1A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366B7ED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5547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CCECE6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256587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1475FDD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五日生化需氧量</w:t>
                  </w:r>
                </w:p>
              </w:tc>
              <w:tc>
                <w:tcPr>
                  <w:tcW w:w="798" w:type="pct"/>
                  <w:shd w:val="clear" w:color="auto" w:fill="auto"/>
                  <w:noWrap w:val="0"/>
                  <w:vAlign w:val="center"/>
                </w:tcPr>
                <w:p w14:paraId="5727603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1EF037F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54.5</w:t>
                  </w:r>
                </w:p>
              </w:tc>
              <w:tc>
                <w:tcPr>
                  <w:tcW w:w="1164" w:type="dxa"/>
                  <w:vMerge w:val="restart"/>
                  <w:noWrap w:val="0"/>
                  <w:vAlign w:val="center"/>
                </w:tcPr>
                <w:p w14:paraId="27968DB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53.3</w:t>
                  </w:r>
                </w:p>
              </w:tc>
              <w:tc>
                <w:tcPr>
                  <w:tcW w:w="1010" w:type="dxa"/>
                  <w:vMerge w:val="restart"/>
                  <w:noWrap w:val="0"/>
                  <w:vAlign w:val="center"/>
                </w:tcPr>
                <w:p w14:paraId="22C4457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6280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7084F76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F19DCC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035CBE6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6EFE477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093F65E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53.6</w:t>
                  </w:r>
                </w:p>
              </w:tc>
              <w:tc>
                <w:tcPr>
                  <w:tcW w:w="668" w:type="pct"/>
                  <w:vMerge w:val="continue"/>
                  <w:noWrap w:val="0"/>
                  <w:vAlign w:val="center"/>
                </w:tcPr>
                <w:p w14:paraId="450C99C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77C2F26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1D31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180CB7F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6B8007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447A00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2CAE888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3AEE165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51.7</w:t>
                  </w:r>
                </w:p>
              </w:tc>
              <w:tc>
                <w:tcPr>
                  <w:tcW w:w="668" w:type="pct"/>
                  <w:vMerge w:val="continue"/>
                  <w:noWrap w:val="0"/>
                  <w:vAlign w:val="center"/>
                </w:tcPr>
                <w:p w14:paraId="6734447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2DF5D12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04FF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23AEF65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439942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3C81B59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悬浮物</w:t>
                  </w:r>
                </w:p>
              </w:tc>
              <w:tc>
                <w:tcPr>
                  <w:tcW w:w="798" w:type="pct"/>
                  <w:shd w:val="clear" w:color="auto" w:fill="auto"/>
                  <w:noWrap w:val="0"/>
                  <w:vAlign w:val="center"/>
                </w:tcPr>
                <w:p w14:paraId="66E2AF8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5F22868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154</w:t>
                  </w:r>
                </w:p>
              </w:tc>
              <w:tc>
                <w:tcPr>
                  <w:tcW w:w="1164" w:type="dxa"/>
                  <w:vMerge w:val="restart"/>
                  <w:noWrap w:val="0"/>
                  <w:vAlign w:val="center"/>
                </w:tcPr>
                <w:p w14:paraId="7C118F1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sz w:val="21"/>
                      <w:szCs w:val="21"/>
                      <w:vertAlign w:val="baseline"/>
                      <w:lang w:val="en-US" w:eastAsia="zh-CN"/>
                    </w:rPr>
                  </w:pPr>
                  <w:r>
                    <w:rPr>
                      <w:rFonts w:hint="eastAsia"/>
                      <w:sz w:val="21"/>
                      <w:szCs w:val="21"/>
                      <w:vertAlign w:val="baseline"/>
                      <w:lang w:val="en-US" w:eastAsia="zh-CN"/>
                    </w:rPr>
                    <w:t>154</w:t>
                  </w:r>
                </w:p>
              </w:tc>
              <w:tc>
                <w:tcPr>
                  <w:tcW w:w="1010" w:type="dxa"/>
                  <w:vMerge w:val="restart"/>
                  <w:noWrap w:val="0"/>
                  <w:vAlign w:val="center"/>
                </w:tcPr>
                <w:p w14:paraId="476D473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66494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2F9EFDF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314032F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33CDCB2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6CA80C9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61A7E35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151</w:t>
                  </w:r>
                </w:p>
              </w:tc>
              <w:tc>
                <w:tcPr>
                  <w:tcW w:w="668" w:type="pct"/>
                  <w:vMerge w:val="continue"/>
                  <w:noWrap w:val="0"/>
                  <w:vAlign w:val="center"/>
                </w:tcPr>
                <w:p w14:paraId="4F6C25D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63E7E7C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0142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2BFE074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4611BC3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144A31B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72D3D82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4489E7A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156</w:t>
                  </w:r>
                </w:p>
              </w:tc>
              <w:tc>
                <w:tcPr>
                  <w:tcW w:w="668" w:type="pct"/>
                  <w:vMerge w:val="continue"/>
                  <w:noWrap w:val="0"/>
                  <w:vAlign w:val="center"/>
                </w:tcPr>
                <w:p w14:paraId="0BCF5C4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45E28EA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B94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48EF7AE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27B7F89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63385A7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氨氮</w:t>
                  </w:r>
                </w:p>
              </w:tc>
              <w:tc>
                <w:tcPr>
                  <w:tcW w:w="798" w:type="pct"/>
                  <w:shd w:val="clear" w:color="auto" w:fill="auto"/>
                  <w:noWrap w:val="0"/>
                  <w:vAlign w:val="center"/>
                </w:tcPr>
                <w:p w14:paraId="3C64894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11C08E7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13.8</w:t>
                  </w:r>
                </w:p>
              </w:tc>
              <w:tc>
                <w:tcPr>
                  <w:tcW w:w="1164" w:type="dxa"/>
                  <w:vMerge w:val="restart"/>
                  <w:noWrap w:val="0"/>
                  <w:vAlign w:val="center"/>
                </w:tcPr>
                <w:p w14:paraId="4604C92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14.1</w:t>
                  </w:r>
                </w:p>
              </w:tc>
              <w:tc>
                <w:tcPr>
                  <w:tcW w:w="1010" w:type="dxa"/>
                  <w:vMerge w:val="restart"/>
                  <w:noWrap w:val="0"/>
                  <w:vAlign w:val="center"/>
                </w:tcPr>
                <w:p w14:paraId="59E6312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73A3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55411E7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51A2AB0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7EBECD0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339D296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477F34A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14.1</w:t>
                  </w:r>
                </w:p>
              </w:tc>
              <w:tc>
                <w:tcPr>
                  <w:tcW w:w="668" w:type="pct"/>
                  <w:vMerge w:val="continue"/>
                  <w:noWrap w:val="0"/>
                  <w:vAlign w:val="center"/>
                </w:tcPr>
                <w:p w14:paraId="46DCDF9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20584F6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2723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3481DF8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32069E4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7995426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6E05A38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2262528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14.3</w:t>
                  </w:r>
                </w:p>
              </w:tc>
              <w:tc>
                <w:tcPr>
                  <w:tcW w:w="668" w:type="pct"/>
                  <w:vMerge w:val="continue"/>
                  <w:noWrap w:val="0"/>
                  <w:vAlign w:val="center"/>
                </w:tcPr>
                <w:p w14:paraId="78261A0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6CC800B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1450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6E9291C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20D7750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7402626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ascii="宋体" w:hAnsi="宋体" w:eastAsia="宋体" w:cs="宋体"/>
                      <w:bCs/>
                      <w:color w:val="000000"/>
                      <w:sz w:val="21"/>
                      <w:szCs w:val="21"/>
                      <w:lang w:val="en-US" w:eastAsia="zh-CN" w:bidi="ar-SA"/>
                    </w:rPr>
                    <w:t>总磷</w:t>
                  </w:r>
                </w:p>
              </w:tc>
              <w:tc>
                <w:tcPr>
                  <w:tcW w:w="798" w:type="pct"/>
                  <w:shd w:val="clear" w:color="auto" w:fill="auto"/>
                  <w:noWrap w:val="0"/>
                  <w:vAlign w:val="center"/>
                </w:tcPr>
                <w:p w14:paraId="22832B6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61CAEC4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0.44</w:t>
                  </w:r>
                </w:p>
              </w:tc>
              <w:tc>
                <w:tcPr>
                  <w:tcW w:w="1164" w:type="dxa"/>
                  <w:vMerge w:val="restart"/>
                  <w:noWrap w:val="0"/>
                  <w:vAlign w:val="center"/>
                </w:tcPr>
                <w:p w14:paraId="70AC1E1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0.47</w:t>
                  </w:r>
                </w:p>
              </w:tc>
              <w:tc>
                <w:tcPr>
                  <w:tcW w:w="1010" w:type="dxa"/>
                  <w:vMerge w:val="restart"/>
                  <w:noWrap w:val="0"/>
                  <w:vAlign w:val="center"/>
                </w:tcPr>
                <w:p w14:paraId="759E347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194F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395883AA">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5163E88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45AA54A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5FB0A8B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5CD68746">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0.49</w:t>
                  </w:r>
                </w:p>
              </w:tc>
              <w:tc>
                <w:tcPr>
                  <w:tcW w:w="668" w:type="pct"/>
                  <w:vMerge w:val="continue"/>
                  <w:noWrap w:val="0"/>
                  <w:vAlign w:val="center"/>
                </w:tcPr>
                <w:p w14:paraId="78891EC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013A9CA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A48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757" w:type="pct"/>
                  <w:vMerge w:val="continue"/>
                  <w:noWrap w:val="0"/>
                  <w:vAlign w:val="center"/>
                </w:tcPr>
                <w:p w14:paraId="4B52121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08EDAE3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2498E8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28F7AF2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187FC161">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0.47</w:t>
                  </w:r>
                </w:p>
              </w:tc>
              <w:tc>
                <w:tcPr>
                  <w:tcW w:w="668" w:type="pct"/>
                  <w:vMerge w:val="continue"/>
                  <w:noWrap w:val="0"/>
                  <w:vAlign w:val="center"/>
                </w:tcPr>
                <w:p w14:paraId="5ED4707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574C998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3694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21DDB6E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1B4C243D">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restart"/>
                  <w:noWrap w:val="0"/>
                  <w:vAlign w:val="center"/>
                </w:tcPr>
                <w:p w14:paraId="203C82A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r>
                    <w:rPr>
                      <w:rFonts w:hint="eastAsia"/>
                      <w:sz w:val="21"/>
                      <w:szCs w:val="21"/>
                      <w:vertAlign w:val="baseline"/>
                      <w:lang w:val="en-US" w:eastAsia="zh-CN"/>
                    </w:rPr>
                    <w:t>总氮</w:t>
                  </w:r>
                </w:p>
              </w:tc>
              <w:tc>
                <w:tcPr>
                  <w:tcW w:w="798" w:type="pct"/>
                  <w:shd w:val="clear" w:color="auto" w:fill="auto"/>
                  <w:noWrap w:val="0"/>
                  <w:vAlign w:val="center"/>
                </w:tcPr>
                <w:p w14:paraId="7349BA7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第1次</w:t>
                  </w:r>
                </w:p>
              </w:tc>
              <w:tc>
                <w:tcPr>
                  <w:tcW w:w="668" w:type="pct"/>
                  <w:shd w:val="clear" w:color="auto" w:fill="auto"/>
                  <w:noWrap w:val="0"/>
                  <w:vAlign w:val="center"/>
                </w:tcPr>
                <w:p w14:paraId="02D411A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29.3</w:t>
                  </w:r>
                </w:p>
              </w:tc>
              <w:tc>
                <w:tcPr>
                  <w:tcW w:w="1164" w:type="dxa"/>
                  <w:vMerge w:val="restart"/>
                  <w:noWrap w:val="0"/>
                  <w:vAlign w:val="center"/>
                </w:tcPr>
                <w:p w14:paraId="7CAF6DF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29.2</w:t>
                  </w:r>
                </w:p>
              </w:tc>
              <w:tc>
                <w:tcPr>
                  <w:tcW w:w="1010" w:type="dxa"/>
                  <w:vMerge w:val="restart"/>
                  <w:noWrap w:val="0"/>
                  <w:vAlign w:val="center"/>
                </w:tcPr>
                <w:p w14:paraId="1EB4F66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r>
                    <w:rPr>
                      <w:rFonts w:hint="eastAsia"/>
                      <w:sz w:val="21"/>
                      <w:szCs w:val="21"/>
                      <w:vertAlign w:val="baseline"/>
                      <w:lang w:val="en-US" w:eastAsia="zh-CN"/>
                    </w:rPr>
                    <w:t>mg/L</w:t>
                  </w:r>
                </w:p>
              </w:tc>
            </w:tr>
            <w:tr w14:paraId="5B5C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0F05FD9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68973BB9">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290EA32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4F023DA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第2次</w:t>
                  </w:r>
                </w:p>
              </w:tc>
              <w:tc>
                <w:tcPr>
                  <w:tcW w:w="668" w:type="pct"/>
                  <w:shd w:val="clear" w:color="auto" w:fill="auto"/>
                  <w:noWrap w:val="0"/>
                  <w:vAlign w:val="center"/>
                </w:tcPr>
                <w:p w14:paraId="6BE9723E">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29.2</w:t>
                  </w:r>
                </w:p>
              </w:tc>
              <w:tc>
                <w:tcPr>
                  <w:tcW w:w="668" w:type="pct"/>
                  <w:vMerge w:val="continue"/>
                  <w:noWrap w:val="0"/>
                  <w:vAlign w:val="center"/>
                </w:tcPr>
                <w:p w14:paraId="4EC9E9F8">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2B7255A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r w14:paraId="7E0B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57" w:type="pct"/>
                  <w:vMerge w:val="continue"/>
                  <w:noWrap w:val="0"/>
                  <w:vAlign w:val="center"/>
                </w:tcPr>
                <w:p w14:paraId="0F71692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720" w:type="pct"/>
                  <w:vMerge w:val="continue"/>
                  <w:noWrap w:val="0"/>
                  <w:vAlign w:val="center"/>
                </w:tcPr>
                <w:p w14:paraId="50781F55">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807" w:type="pct"/>
                  <w:vMerge w:val="continue"/>
                  <w:noWrap w:val="0"/>
                  <w:vAlign w:val="center"/>
                </w:tcPr>
                <w:p w14:paraId="3DCB5CF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宋体" w:hAnsi="宋体" w:eastAsia="宋体" w:cs="宋体"/>
                      <w:bCs/>
                      <w:color w:val="000000"/>
                      <w:sz w:val="21"/>
                      <w:szCs w:val="21"/>
                      <w:lang w:val="en-US" w:eastAsia="zh-CN" w:bidi="ar-SA"/>
                    </w:rPr>
                  </w:pPr>
                </w:p>
              </w:tc>
              <w:tc>
                <w:tcPr>
                  <w:tcW w:w="798" w:type="pct"/>
                  <w:shd w:val="clear" w:color="auto" w:fill="auto"/>
                  <w:noWrap w:val="0"/>
                  <w:vAlign w:val="center"/>
                </w:tcPr>
                <w:p w14:paraId="2FDD21A7">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第3次</w:t>
                  </w:r>
                </w:p>
              </w:tc>
              <w:tc>
                <w:tcPr>
                  <w:tcW w:w="668" w:type="pct"/>
                  <w:shd w:val="clear" w:color="auto" w:fill="auto"/>
                  <w:noWrap w:val="0"/>
                  <w:vAlign w:val="center"/>
                </w:tcPr>
                <w:p w14:paraId="11B70CD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ascii="Times New Roman" w:hAnsi="Times New Roman" w:eastAsia="宋体" w:cs="Times New Roman"/>
                      <w:sz w:val="21"/>
                      <w:szCs w:val="21"/>
                      <w:vertAlign w:val="baseline"/>
                      <w:lang w:val="en-US" w:eastAsia="zh-CN" w:bidi="ar-SA"/>
                    </w:rPr>
                  </w:pPr>
                  <w:r>
                    <w:rPr>
                      <w:rFonts w:hint="eastAsia"/>
                      <w:sz w:val="21"/>
                      <w:szCs w:val="21"/>
                      <w:vertAlign w:val="baseline"/>
                      <w:lang w:val="en-US" w:eastAsia="zh-CN"/>
                    </w:rPr>
                    <w:t>29.0</w:t>
                  </w:r>
                </w:p>
              </w:tc>
              <w:tc>
                <w:tcPr>
                  <w:tcW w:w="668" w:type="pct"/>
                  <w:vMerge w:val="continue"/>
                  <w:noWrap w:val="0"/>
                  <w:vAlign w:val="center"/>
                </w:tcPr>
                <w:p w14:paraId="5016EC6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c>
                <w:tcPr>
                  <w:tcW w:w="579" w:type="pct"/>
                  <w:vMerge w:val="continue"/>
                  <w:noWrap w:val="0"/>
                  <w:vAlign w:val="center"/>
                </w:tcPr>
                <w:p w14:paraId="6453F172">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eastAsia"/>
                      <w:sz w:val="21"/>
                      <w:szCs w:val="21"/>
                      <w:vertAlign w:val="baseline"/>
                      <w:lang w:val="en-US" w:eastAsia="zh-CN"/>
                    </w:rPr>
                  </w:pPr>
                </w:p>
              </w:tc>
            </w:tr>
          </w:tbl>
          <w:p w14:paraId="39BCA05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eastAsia="仿宋_GB2312" w:cs="Times New Roman"/>
                <w:color w:val="FF0000"/>
                <w:sz w:val="21"/>
                <w:szCs w:val="21"/>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192-208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51.7-57.5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151</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13.8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mg/L，总磷为0.</w:t>
            </w:r>
            <w:r>
              <w:rPr>
                <w:rFonts w:hint="eastAsia" w:cs="Times New Roman" w:eastAsiaTheme="minorEastAsia"/>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29.0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30.8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mg/L，pH为7.2-7.</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100F782E">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eastAsia" w:eastAsia="仿宋_GB2312" w:cs="Times New Roman"/>
                <w:color w:val="FF0000"/>
                <w:sz w:val="21"/>
                <w:szCs w:val="21"/>
                <w:lang w:val="en-US" w:eastAsia="zh-CN"/>
              </w:rPr>
            </w:pPr>
          </w:p>
          <w:p w14:paraId="2D513AA6">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3896A7D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1FD4C8B1">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42E3283B">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26228458">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37E8745">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p w14:paraId="6A6F8CFF">
            <w:pPr>
              <w:pStyle w:val="9"/>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仿宋_GB2312" w:cs="Times New Roman"/>
                <w:color w:val="FF0000"/>
                <w:sz w:val="21"/>
                <w:szCs w:val="21"/>
                <w:lang w:val="en-US" w:eastAsia="zh-CN"/>
              </w:rPr>
            </w:pPr>
          </w:p>
        </w:tc>
      </w:tr>
    </w:tbl>
    <w:p w14:paraId="1643928F">
      <w:pPr>
        <w:pStyle w:val="8"/>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lang w:val="en-US" w:eastAsia="zh-CN"/>
        </w:rPr>
      </w:pPr>
    </w:p>
    <w:p w14:paraId="731FAF4B">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6"/>
      </w:tblGrid>
      <w:tr w14:paraId="657A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526" w:type="dxa"/>
          </w:tcPr>
          <w:p w14:paraId="5797AB75">
            <w:pPr>
              <w:pStyle w:val="5"/>
              <w:keepNext/>
              <w:keepLines/>
              <w:pageBreakBefore w:val="0"/>
              <w:widowControl/>
              <w:kinsoku/>
              <w:wordWrap/>
              <w:overflowPunct/>
              <w:topLinePunct w:val="0"/>
              <w:autoSpaceDE/>
              <w:autoSpaceDN/>
              <w:bidi w:val="0"/>
              <w:adjustRightInd/>
              <w:snapToGrid/>
              <w:spacing w:before="0" w:beforeLines="0" w:after="0" w:afterLines="0" w:line="520" w:lineRule="exact"/>
              <w:jc w:val="both"/>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3A88AB4">
            <w:pPr>
              <w:pStyle w:val="5"/>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0" w:leftChars="0" w:firstLine="480" w:firstLineChars="0"/>
              <w:jc w:val="both"/>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4A8EF0B5">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cs="Times New Roman" w:eastAsiaTheme="minorEastAsia"/>
                <w:b w:val="0"/>
                <w:bCs w:val="0"/>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cs="Times New Roman" w:eastAsiaTheme="minorEastAsia"/>
                <w:b w:val="0"/>
                <w:bCs w:val="0"/>
                <w:color w:val="000000" w:themeColor="text1"/>
                <w:sz w:val="24"/>
                <w:szCs w:val="24"/>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1.4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2.99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为未检出，氮氧化物</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11-16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，二氧化硫排放浓度为未检出，各项污染物排放均同时满足</w:t>
            </w:r>
            <w:r>
              <w:rPr>
                <w:rFonts w:hint="eastAsia" w:ascii="Times New Roman" w:hAnsi="Times New Roman" w:eastAsia="宋体" w:cs="Times New Roman"/>
                <w:b w:val="0"/>
                <w:bCs w:val="0"/>
                <w:color w:val="000000"/>
                <w:sz w:val="24"/>
                <w:szCs w:val="24"/>
                <w:highlight w:val="none"/>
                <w:u w:val="none"/>
                <w:lang w:val="en-US" w:eastAsia="zh-CN"/>
              </w:rPr>
              <w:t>《大气污染物综合排放标准》（GB16297-1996）表2标准、《新乡市生态环境局关于进一步规范工业企业颗粒物排放限值的通知》、</w:t>
            </w:r>
            <w:r>
              <w:rPr>
                <w:rFonts w:hint="default" w:ascii="Times New Roman" w:hAnsi="Times New Roman" w:eastAsia="宋体" w:cs="Times New Roman"/>
                <w:b w:val="0"/>
                <w:bCs w:val="0"/>
                <w:color w:val="000000"/>
                <w:sz w:val="24"/>
                <w:szCs w:val="24"/>
                <w:highlight w:val="none"/>
                <w:u w:val="none"/>
                <w:lang w:val="en-US" w:eastAsia="zh-CN"/>
              </w:rPr>
              <w:t>工业涂装绩效分级</w:t>
            </w:r>
            <w:r>
              <w:rPr>
                <w:rFonts w:hint="eastAsia" w:ascii="Times New Roman" w:hAnsi="Times New Roman" w:eastAsia="宋体" w:cs="Times New Roman"/>
                <w:b w:val="0"/>
                <w:bCs w:val="0"/>
                <w:color w:val="000000"/>
                <w:sz w:val="24"/>
                <w:szCs w:val="24"/>
                <w:highlight w:val="none"/>
                <w:u w:val="none"/>
                <w:lang w:val="en-US" w:eastAsia="zh-CN"/>
              </w:rPr>
              <w:t>A级要求、《工业涂装工序挥发性有机物排放标准》（DB41/95-2020）、（豫环攻坚办〔2017〕162号）排放标准、《挥发性有机物无组织排放控</w:t>
            </w:r>
            <w:r>
              <w:rPr>
                <w:rFonts w:hint="eastAsia" w:ascii="Times New Roman" w:hAnsi="Times New Roman" w:eastAsia="宋体" w:cs="Times New Roman"/>
                <w:b w:val="0"/>
                <w:bCs w:val="0"/>
                <w:color w:val="auto"/>
                <w:sz w:val="24"/>
                <w:szCs w:val="24"/>
                <w:highlight w:val="none"/>
                <w:u w:val="none"/>
                <w:lang w:val="en-US" w:eastAsia="zh-CN"/>
              </w:rPr>
              <w:t>制标准》（GB37822-2019）、</w:t>
            </w:r>
            <w:r>
              <w:rPr>
                <w:rFonts w:hint="eastAsia"/>
                <w:b w:val="0"/>
                <w:bCs w:val="0"/>
                <w:color w:val="auto"/>
                <w:sz w:val="24"/>
                <w:szCs w:val="24"/>
                <w:highlight w:val="none"/>
                <w:u w:val="none"/>
                <w:vertAlign w:val="baseline"/>
                <w:lang w:val="en-US" w:eastAsia="zh-CN"/>
              </w:rPr>
              <w:t>《河南省地方标准-工业炉窑大气污染物排放标准》（DB41/1066-2020）、《河南省重污染天气通用行业应急减排措施制定技术指南》（2021年修订版）涉锅炉/炉窑企业绩效分级A级指标（干燥炉）中要求。</w:t>
            </w:r>
          </w:p>
          <w:p w14:paraId="71FF9E2F">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0.252-0.396</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；无组织</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0.62-1.19</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无组织二甲</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苯排放浓度为未检出，同时满足</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挥发性有机物无组织排放控制标准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GB37822-2019</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）特别排放限值中要求。</w:t>
            </w:r>
          </w:p>
          <w:p w14:paraId="422A008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eastAsia" w:eastAsia="仿宋_GB2312" w:cs="Times New Roman"/>
                <w:color w:val="000000" w:themeColor="text1"/>
                <w:sz w:val="24"/>
                <w:szCs w:val="24"/>
                <w:lang w:val="en-US" w:eastAsia="zh-CN" w:bidi="ar-SA"/>
                <w14:textFill>
                  <w14:solidFill>
                    <w14:schemeClr w14:val="tx1"/>
                  </w14:solidFill>
                </w14:textFill>
              </w:rPr>
              <w:t>3</w:t>
            </w:r>
            <w:r>
              <w:rPr>
                <w:rFonts w:hint="default" w:ascii="Times New Roman" w:hAnsi="Times New Roman" w:eastAsia="仿宋_GB2312" w:cs="Times New Roman"/>
                <w:color w:val="000000" w:themeColor="text1"/>
                <w:sz w:val="24"/>
                <w:szCs w:val="24"/>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7E8CB5D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b/>
                <w:color w:val="000000" w:themeColor="text1"/>
                <w:sz w:val="32"/>
                <w:szCs w:val="32"/>
                <w:vertAlign w:val="baseline"/>
                <w:lang w:val="en-US" w:eastAsia="zh-CN" w:bidi="ar-SA"/>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由水质</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检测结果显示，本项目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192-208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cs="Times New Roman" w:eastAsiaTheme="minorEastAsia"/>
                <w:color w:val="000000" w:themeColor="text1"/>
                <w:sz w:val="24"/>
                <w:szCs w:val="24"/>
                <w:highlight w:val="none"/>
                <w:lang w:val="en-US" w:eastAsia="zh-CN"/>
                <w14:textFill>
                  <w14:solidFill>
                    <w14:schemeClr w14:val="tx1"/>
                  </w14:solidFill>
                </w14:textFill>
              </w:rPr>
              <w:t>51.7-57.5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151</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13.8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mg/L，总磷为0.</w:t>
            </w:r>
            <w:r>
              <w:rPr>
                <w:rFonts w:hint="eastAsia" w:cs="Times New Roman" w:eastAsiaTheme="minorEastAsia"/>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mg/L，总氮为</w:t>
            </w:r>
            <w:r>
              <w:rPr>
                <w:rFonts w:hint="eastAsia" w:cs="Times New Roman" w:eastAsiaTheme="minorEastAsia"/>
                <w:color w:val="000000" w:themeColor="text1"/>
                <w:sz w:val="24"/>
                <w:szCs w:val="24"/>
                <w:highlight w:val="none"/>
                <w:lang w:val="en-US" w:eastAsia="zh-CN"/>
                <w14:textFill>
                  <w14:solidFill>
                    <w14:schemeClr w14:val="tx1"/>
                  </w14:solidFill>
                </w14:textFill>
              </w:rPr>
              <w:t>29.0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30.8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mg/L，pH为7.2-7.</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tc>
      </w:tr>
    </w:tbl>
    <w:p w14:paraId="02456431">
      <w:pPr>
        <w:rPr>
          <w:rFonts w:hint="default"/>
          <w:lang w:val="en-US" w:eastAsia="zh-CN"/>
        </w:rPr>
      </w:pPr>
    </w:p>
    <w:p w14:paraId="2C4CB073">
      <w:pPr>
        <w:rPr>
          <w:rFonts w:hint="default"/>
          <w:lang w:val="en-US" w:eastAsia="zh-CN"/>
        </w:rPr>
        <w:sectPr>
          <w:footerReference r:id="rId6" w:type="default"/>
          <w:pgSz w:w="11850" w:h="16783"/>
          <w:pgMar w:top="1156" w:right="1270" w:bottom="1156" w:left="127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5353A2CC">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76F41652">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eastAsia" w:cs="Times New Roman"/>
          <w:color w:val="auto"/>
          <w:szCs w:val="21"/>
          <w:lang w:val="en-US" w:eastAsia="zh-CN"/>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default" w:ascii="Times New Roman" w:hAnsi="Times New Roman" w:cs="Times New Roman"/>
          <w:color w:val="FF0000"/>
          <w:szCs w:val="21"/>
        </w:rPr>
        <w:t xml:space="preserve">                        </w:t>
      </w:r>
      <w:r>
        <w:rPr>
          <w:rFonts w:hint="eastAsia" w:cs="Times New Roman"/>
          <w:color w:val="FF0000"/>
          <w:szCs w:val="21"/>
          <w:lang w:val="en-US" w:eastAsia="zh-CN"/>
        </w:rPr>
        <w:t xml:space="preserve">   </w:t>
      </w:r>
      <w:r>
        <w:rPr>
          <w:rFonts w:hint="default" w:ascii="Times New Roman" w:hAnsi="Times New Roman" w:cs="Times New Roman"/>
          <w:color w:val="FF0000"/>
          <w:szCs w:val="21"/>
        </w:rPr>
        <w:t xml:space="preserve">   </w:t>
      </w:r>
      <w:r>
        <w:rPr>
          <w:rFonts w:hint="default" w:ascii="Times New Roman" w:hAnsi="Times New Roman" w:cs="Times New Roman"/>
          <w:color w:val="auto"/>
          <w:szCs w:val="21"/>
        </w:rPr>
        <w:t xml:space="preserve">  </w:t>
      </w:r>
      <w:r>
        <w:rPr>
          <w:rFonts w:hint="eastAsia"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19"/>
        <w:gridCol w:w="1785"/>
        <w:gridCol w:w="1043"/>
        <w:gridCol w:w="1701"/>
        <w:gridCol w:w="1336"/>
        <w:gridCol w:w="1486"/>
        <w:gridCol w:w="1451"/>
        <w:gridCol w:w="1492"/>
        <w:gridCol w:w="1349"/>
        <w:gridCol w:w="1647"/>
        <w:gridCol w:w="1371"/>
        <w:gridCol w:w="1903"/>
        <w:gridCol w:w="158"/>
        <w:gridCol w:w="610"/>
        <w:gridCol w:w="538"/>
        <w:gridCol w:w="146"/>
        <w:gridCol w:w="1371"/>
        <w:gridCol w:w="816"/>
      </w:tblGrid>
      <w:tr w14:paraId="3F1F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restart"/>
            <w:shd w:val="clear" w:color="auto" w:fill="auto"/>
            <w:textDirection w:val="tbRlV"/>
            <w:vAlign w:val="center"/>
          </w:tcPr>
          <w:p w14:paraId="69C5E6B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504" w:type="dxa"/>
            <w:gridSpan w:val="2"/>
            <w:shd w:val="clear" w:color="auto" w:fill="auto"/>
            <w:vAlign w:val="center"/>
          </w:tcPr>
          <w:p w14:paraId="5C45426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7017" w:type="dxa"/>
            <w:gridSpan w:val="5"/>
            <w:shd w:val="clear" w:color="auto" w:fill="auto"/>
            <w:vAlign w:val="center"/>
          </w:tcPr>
          <w:p w14:paraId="17A832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w:t>
            </w:r>
            <w:r>
              <w:rPr>
                <w:rFonts w:hint="default" w:ascii="Times New Roman" w:hAnsi="Times New Roman" w:eastAsia="宋体" w:cs="Times New Roman"/>
                <w:b w:val="0"/>
                <w:bCs/>
                <w:color w:val="000000"/>
                <w:sz w:val="18"/>
                <w:szCs w:val="18"/>
                <w:lang w:val="en-US" w:eastAsia="zh-CN"/>
              </w:rPr>
              <w:t>产</w:t>
            </w:r>
            <w:r>
              <w:rPr>
                <w:rFonts w:hint="eastAsia" w:ascii="Times New Roman" w:hAnsi="Times New Roman" w:eastAsia="宋体" w:cs="Times New Roman"/>
                <w:b w:val="0"/>
                <w:bCs/>
                <w:color w:val="000000"/>
                <w:sz w:val="18"/>
                <w:szCs w:val="18"/>
                <w:lang w:val="en-US" w:eastAsia="zh-CN"/>
              </w:rPr>
              <w:t>20万台/套制动器项目</w:t>
            </w:r>
          </w:p>
        </w:tc>
        <w:tc>
          <w:tcPr>
            <w:tcW w:w="2841" w:type="dxa"/>
            <w:gridSpan w:val="2"/>
            <w:shd w:val="clear" w:color="auto" w:fill="auto"/>
            <w:vAlign w:val="center"/>
          </w:tcPr>
          <w:p w14:paraId="2686896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项目代码</w:t>
            </w:r>
          </w:p>
        </w:tc>
        <w:tc>
          <w:tcPr>
            <w:tcW w:w="3018" w:type="dxa"/>
            <w:gridSpan w:val="2"/>
            <w:tcBorders>
              <w:right w:val="single" w:color="auto" w:sz="4" w:space="0"/>
            </w:tcBorders>
            <w:shd w:val="clear" w:color="auto" w:fill="auto"/>
            <w:vAlign w:val="center"/>
          </w:tcPr>
          <w:p w14:paraId="01788D1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b w:val="0"/>
                <w:bCs w:val="0"/>
                <w:color w:val="FF0000"/>
                <w:sz w:val="18"/>
                <w:szCs w:val="18"/>
                <w:highlight w:val="none"/>
                <w:lang w:val="en-US" w:eastAsia="zh-CN"/>
              </w:rPr>
            </w:pPr>
            <w:r>
              <w:rPr>
                <w:rFonts w:hint="default" w:ascii="Times New Roman" w:hAnsi="Times New Roman" w:eastAsia="宋体" w:cs="Times New Roman"/>
                <w:b w:val="0"/>
                <w:bCs/>
                <w:color w:val="000000"/>
                <w:sz w:val="18"/>
                <w:szCs w:val="18"/>
                <w:lang w:val="en-US" w:eastAsia="zh-CN"/>
              </w:rPr>
              <w:t>2</w:t>
            </w:r>
            <w:r>
              <w:rPr>
                <w:rFonts w:hint="eastAsia" w:ascii="Times New Roman" w:hAnsi="Times New Roman" w:eastAsia="宋体" w:cs="Times New Roman"/>
                <w:b w:val="0"/>
                <w:bCs/>
                <w:color w:val="000000"/>
                <w:sz w:val="18"/>
                <w:szCs w:val="18"/>
                <w:lang w:val="en-US" w:eastAsia="zh-CN"/>
              </w:rPr>
              <w:t>411</w:t>
            </w:r>
            <w:r>
              <w:rPr>
                <w:rFonts w:hint="default" w:ascii="Times New Roman" w:hAnsi="Times New Roman" w:eastAsia="宋体" w:cs="Times New Roman"/>
                <w:b w:val="0"/>
                <w:bCs/>
                <w:color w:val="000000"/>
                <w:sz w:val="18"/>
                <w:szCs w:val="18"/>
                <w:lang w:val="en-US" w:eastAsia="zh-CN"/>
              </w:rPr>
              <w:t>-410728-04-01-</w:t>
            </w:r>
            <w:r>
              <w:rPr>
                <w:rFonts w:hint="eastAsia" w:ascii="Times New Roman" w:hAnsi="Times New Roman" w:eastAsia="宋体" w:cs="Times New Roman"/>
                <w:b w:val="0"/>
                <w:bCs/>
                <w:color w:val="000000"/>
                <w:sz w:val="18"/>
                <w:szCs w:val="18"/>
                <w:lang w:val="en-US" w:eastAsia="zh-CN"/>
              </w:rPr>
              <w:t>178521</w:t>
            </w:r>
          </w:p>
        </w:tc>
        <w:tc>
          <w:tcPr>
            <w:tcW w:w="1903" w:type="dxa"/>
            <w:tcBorders>
              <w:left w:val="single" w:color="auto" w:sz="4" w:space="0"/>
              <w:right w:val="single" w:color="auto" w:sz="4" w:space="0"/>
            </w:tcBorders>
            <w:shd w:val="clear" w:color="auto" w:fill="auto"/>
            <w:vAlign w:val="center"/>
          </w:tcPr>
          <w:p w14:paraId="58DCF8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建设地点</w:t>
            </w:r>
          </w:p>
        </w:tc>
        <w:tc>
          <w:tcPr>
            <w:tcW w:w="3639" w:type="dxa"/>
            <w:gridSpan w:val="6"/>
            <w:tcBorders>
              <w:left w:val="single" w:color="auto" w:sz="4" w:space="0"/>
            </w:tcBorders>
            <w:shd w:val="clear" w:color="auto" w:fill="auto"/>
            <w:vAlign w:val="center"/>
          </w:tcPr>
          <w:p w14:paraId="5823EAF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长垣市起重工业园区华豫大道与纬十六路交叉口西100米路北6号</w:t>
            </w:r>
          </w:p>
        </w:tc>
      </w:tr>
      <w:tr w14:paraId="74B4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758CBC4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792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7017" w:type="dxa"/>
            <w:gridSpan w:val="5"/>
            <w:shd w:val="clear" w:color="auto" w:fill="auto"/>
            <w:vAlign w:val="center"/>
          </w:tcPr>
          <w:p w14:paraId="261B22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sz w:val="18"/>
                <w:szCs w:val="18"/>
                <w:lang w:val="en-US" w:eastAsia="zh-CN"/>
              </w:rPr>
              <w:t>C3459 其他传动部件制造</w:t>
            </w:r>
          </w:p>
        </w:tc>
        <w:tc>
          <w:tcPr>
            <w:tcW w:w="2841" w:type="dxa"/>
            <w:gridSpan w:val="2"/>
            <w:shd w:val="clear" w:color="auto" w:fill="auto"/>
            <w:vAlign w:val="center"/>
          </w:tcPr>
          <w:p w14:paraId="27BC92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建设性质</w:t>
            </w:r>
          </w:p>
        </w:tc>
        <w:tc>
          <w:tcPr>
            <w:tcW w:w="3018" w:type="dxa"/>
            <w:gridSpan w:val="2"/>
            <w:shd w:val="clear" w:color="auto" w:fill="auto"/>
            <w:vAlign w:val="center"/>
          </w:tcPr>
          <w:p w14:paraId="161C03D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val="0"/>
                <w:color w:val="auto"/>
                <w:sz w:val="18"/>
                <w:szCs w:val="18"/>
                <w:highlight w:val="none"/>
              </w:rPr>
            </w:pP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新建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 xml:space="preserve">改扩建 </w:t>
            </w:r>
            <w:r>
              <w:rPr>
                <w:rFonts w:hint="eastAsia" w:cs="Times New Roman"/>
                <w:b w:val="0"/>
                <w:bCs w:val="0"/>
                <w:color w:val="auto"/>
                <w:sz w:val="18"/>
                <w:szCs w:val="18"/>
                <w:highlight w:val="none"/>
                <w:lang w:eastAsia="zh-CN"/>
              </w:rPr>
              <w:t>□</w:t>
            </w:r>
            <w:r>
              <w:rPr>
                <w:rFonts w:hint="default" w:ascii="Times New Roman" w:hAnsi="Times New Roman" w:cs="Times New Roman"/>
                <w:b w:val="0"/>
                <w:bCs w:val="0"/>
                <w:color w:val="auto"/>
                <w:sz w:val="18"/>
                <w:szCs w:val="18"/>
                <w:highlight w:val="none"/>
              </w:rPr>
              <w:t>技术改造</w:t>
            </w:r>
          </w:p>
        </w:tc>
        <w:tc>
          <w:tcPr>
            <w:tcW w:w="2671" w:type="dxa"/>
            <w:gridSpan w:val="3"/>
            <w:shd w:val="clear" w:color="auto" w:fill="auto"/>
            <w:vAlign w:val="center"/>
          </w:tcPr>
          <w:p w14:paraId="4A1090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经度：114°</w:t>
            </w:r>
            <w:r>
              <w:rPr>
                <w:rFonts w:hint="eastAsia" w:cs="Times New Roman"/>
                <w:b w:val="0"/>
                <w:color w:val="auto"/>
                <w:sz w:val="18"/>
                <w:szCs w:val="18"/>
                <w:highlight w:val="none"/>
                <w:lang w:val="en-US" w:eastAsia="zh-CN"/>
              </w:rPr>
              <w:t>41</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2.01</w:t>
            </w:r>
            <w:r>
              <w:rPr>
                <w:rFonts w:hint="default" w:ascii="Times New Roman" w:hAnsi="Times New Roman" w:cs="Times New Roman"/>
                <w:b w:val="0"/>
                <w:color w:val="auto"/>
                <w:sz w:val="18"/>
                <w:szCs w:val="18"/>
                <w:highlight w:val="none"/>
                <w:lang w:val="en-US" w:eastAsia="zh-CN"/>
              </w:rPr>
              <w:t>″</w:t>
            </w:r>
          </w:p>
        </w:tc>
        <w:tc>
          <w:tcPr>
            <w:tcW w:w="2871" w:type="dxa"/>
            <w:gridSpan w:val="4"/>
            <w:shd w:val="clear" w:color="auto" w:fill="auto"/>
            <w:vAlign w:val="center"/>
          </w:tcPr>
          <w:p w14:paraId="7B32826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纬度:35°</w:t>
            </w:r>
            <w:r>
              <w:rPr>
                <w:rFonts w:hint="eastAsia" w:cs="Times New Roman"/>
                <w:b w:val="0"/>
                <w:color w:val="auto"/>
                <w:sz w:val="18"/>
                <w:szCs w:val="18"/>
                <w:highlight w:val="none"/>
                <w:lang w:val="en-US" w:eastAsia="zh-CN"/>
              </w:rPr>
              <w:t>6</w:t>
            </w:r>
            <w:r>
              <w:rPr>
                <w:rFonts w:hint="default" w:ascii="Times New Roman" w:hAnsi="Times New Roman" w:cs="Times New Roman"/>
                <w:b w:val="0"/>
                <w:color w:val="auto"/>
                <w:sz w:val="18"/>
                <w:szCs w:val="18"/>
                <w:highlight w:val="none"/>
                <w:lang w:val="en-US" w:eastAsia="zh-CN"/>
              </w:rPr>
              <w:t>′</w:t>
            </w:r>
            <w:r>
              <w:rPr>
                <w:rFonts w:hint="eastAsia" w:cs="Times New Roman"/>
                <w:b w:val="0"/>
                <w:color w:val="auto"/>
                <w:sz w:val="18"/>
                <w:szCs w:val="18"/>
                <w:highlight w:val="none"/>
                <w:lang w:val="en-US" w:eastAsia="zh-CN"/>
              </w:rPr>
              <w:t>22.9</w:t>
            </w:r>
            <w:r>
              <w:rPr>
                <w:rFonts w:hint="default" w:ascii="Times New Roman" w:hAnsi="Times New Roman" w:cs="Times New Roman"/>
                <w:b w:val="0"/>
                <w:color w:val="auto"/>
                <w:sz w:val="18"/>
                <w:szCs w:val="18"/>
                <w:highlight w:val="none"/>
                <w:lang w:val="en-US" w:eastAsia="zh-CN"/>
              </w:rPr>
              <w:t>″</w:t>
            </w:r>
          </w:p>
        </w:tc>
      </w:tr>
      <w:tr w14:paraId="1DD2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767" w:type="dxa"/>
            <w:vMerge w:val="continue"/>
            <w:shd w:val="clear" w:color="auto" w:fill="auto"/>
            <w:vAlign w:val="center"/>
          </w:tcPr>
          <w:p w14:paraId="5A48755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96527E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7017" w:type="dxa"/>
            <w:gridSpan w:val="5"/>
            <w:shd w:val="clear" w:color="auto" w:fill="auto"/>
            <w:vAlign w:val="center"/>
          </w:tcPr>
          <w:p w14:paraId="6B7621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年</w:t>
            </w:r>
            <w:r>
              <w:rPr>
                <w:rFonts w:hint="default" w:ascii="Times New Roman" w:hAnsi="Times New Roman" w:eastAsia="宋体" w:cs="Times New Roman"/>
                <w:b w:val="0"/>
                <w:bCs/>
                <w:color w:val="000000"/>
                <w:sz w:val="18"/>
                <w:szCs w:val="18"/>
                <w:lang w:val="en-US" w:eastAsia="zh-CN"/>
              </w:rPr>
              <w:t>产</w:t>
            </w:r>
            <w:r>
              <w:rPr>
                <w:rFonts w:hint="eastAsia" w:ascii="Times New Roman" w:hAnsi="Times New Roman" w:eastAsia="宋体" w:cs="Times New Roman"/>
                <w:b w:val="0"/>
                <w:bCs/>
                <w:color w:val="000000"/>
                <w:sz w:val="18"/>
                <w:szCs w:val="18"/>
                <w:lang w:val="en-US" w:eastAsia="zh-CN"/>
              </w:rPr>
              <w:t>20万台/套制动器</w:t>
            </w:r>
          </w:p>
        </w:tc>
        <w:tc>
          <w:tcPr>
            <w:tcW w:w="2841" w:type="dxa"/>
            <w:gridSpan w:val="2"/>
            <w:shd w:val="clear" w:color="auto" w:fill="auto"/>
            <w:vAlign w:val="center"/>
          </w:tcPr>
          <w:p w14:paraId="500847A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实际生产能力</w:t>
            </w:r>
          </w:p>
        </w:tc>
        <w:tc>
          <w:tcPr>
            <w:tcW w:w="3018" w:type="dxa"/>
            <w:gridSpan w:val="2"/>
            <w:tcBorders>
              <w:right w:val="single" w:color="auto" w:sz="4" w:space="0"/>
            </w:tcBorders>
            <w:shd w:val="clear" w:color="auto" w:fill="auto"/>
            <w:vAlign w:val="center"/>
          </w:tcPr>
          <w:p w14:paraId="70AAF9A3">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auto"/>
                <w:sz w:val="18"/>
                <w:szCs w:val="18"/>
                <w:highlight w:val="none"/>
                <w:lang w:val="en-US" w:eastAsia="zh-CN"/>
              </w:rPr>
            </w:pPr>
            <w:r>
              <w:rPr>
                <w:rFonts w:hint="eastAsia" w:ascii="Times New Roman" w:hAnsi="Times New Roman" w:eastAsia="宋体" w:cs="Times New Roman"/>
                <w:b w:val="0"/>
                <w:bCs/>
                <w:color w:val="000000"/>
                <w:sz w:val="18"/>
                <w:szCs w:val="18"/>
                <w:lang w:val="en-US" w:eastAsia="zh-CN"/>
              </w:rPr>
              <w:t>年</w:t>
            </w:r>
            <w:r>
              <w:rPr>
                <w:rFonts w:hint="default" w:ascii="Times New Roman" w:hAnsi="Times New Roman" w:eastAsia="宋体" w:cs="Times New Roman"/>
                <w:b w:val="0"/>
                <w:bCs/>
                <w:color w:val="000000"/>
                <w:sz w:val="18"/>
                <w:szCs w:val="18"/>
                <w:lang w:val="en-US" w:eastAsia="zh-CN"/>
              </w:rPr>
              <w:t>产</w:t>
            </w:r>
            <w:r>
              <w:rPr>
                <w:rFonts w:hint="eastAsia" w:ascii="Times New Roman" w:hAnsi="Times New Roman" w:eastAsia="宋体" w:cs="Times New Roman"/>
                <w:b w:val="0"/>
                <w:bCs/>
                <w:color w:val="000000"/>
                <w:sz w:val="18"/>
                <w:szCs w:val="18"/>
                <w:lang w:val="en-US" w:eastAsia="zh-CN"/>
              </w:rPr>
              <w:t>20万台/套制动器</w:t>
            </w:r>
          </w:p>
        </w:tc>
        <w:tc>
          <w:tcPr>
            <w:tcW w:w="2061" w:type="dxa"/>
            <w:gridSpan w:val="2"/>
            <w:tcBorders>
              <w:left w:val="single" w:color="auto" w:sz="4" w:space="0"/>
              <w:right w:val="single" w:color="auto" w:sz="4" w:space="0"/>
            </w:tcBorders>
            <w:shd w:val="clear" w:color="auto" w:fill="auto"/>
            <w:vAlign w:val="center"/>
          </w:tcPr>
          <w:p w14:paraId="2AF3D4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环评单位</w:t>
            </w:r>
          </w:p>
        </w:tc>
        <w:tc>
          <w:tcPr>
            <w:tcW w:w="3481" w:type="dxa"/>
            <w:gridSpan w:val="5"/>
            <w:tcBorders>
              <w:left w:val="single" w:color="auto" w:sz="4" w:space="0"/>
            </w:tcBorders>
            <w:shd w:val="clear" w:color="auto" w:fill="auto"/>
            <w:vAlign w:val="center"/>
          </w:tcPr>
          <w:p w14:paraId="1F5CC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河南省凝博生态科技有限公司</w:t>
            </w:r>
          </w:p>
        </w:tc>
      </w:tr>
      <w:tr w14:paraId="6A9F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65D49E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2C9F96A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7017" w:type="dxa"/>
            <w:gridSpan w:val="5"/>
            <w:shd w:val="clear" w:color="auto" w:fill="auto"/>
            <w:vAlign w:val="center"/>
          </w:tcPr>
          <w:p w14:paraId="11FFF84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新乡市生态环境局长垣分局</w:t>
            </w:r>
          </w:p>
        </w:tc>
        <w:tc>
          <w:tcPr>
            <w:tcW w:w="2841" w:type="dxa"/>
            <w:gridSpan w:val="2"/>
            <w:shd w:val="clear" w:color="auto" w:fill="auto"/>
            <w:vAlign w:val="center"/>
          </w:tcPr>
          <w:p w14:paraId="7486D96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审批文号</w:t>
            </w:r>
          </w:p>
        </w:tc>
        <w:tc>
          <w:tcPr>
            <w:tcW w:w="3018" w:type="dxa"/>
            <w:gridSpan w:val="2"/>
            <w:tcBorders>
              <w:right w:val="single" w:color="auto" w:sz="4" w:space="0"/>
            </w:tcBorders>
            <w:shd w:val="clear" w:color="auto" w:fill="auto"/>
            <w:vAlign w:val="center"/>
          </w:tcPr>
          <w:p w14:paraId="1E52CA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eastAsia"/>
                <w:b w:val="0"/>
                <w:bCs/>
                <w:color w:val="auto"/>
                <w:sz w:val="18"/>
                <w:szCs w:val="18"/>
                <w:highlight w:val="none"/>
                <w:lang w:val="en-US" w:eastAsia="zh-CN"/>
              </w:rPr>
              <w:t>长环审（2024）79号</w:t>
            </w:r>
          </w:p>
        </w:tc>
        <w:tc>
          <w:tcPr>
            <w:tcW w:w="2061" w:type="dxa"/>
            <w:gridSpan w:val="2"/>
            <w:tcBorders>
              <w:left w:val="single" w:color="auto" w:sz="4" w:space="0"/>
              <w:right w:val="single" w:color="auto" w:sz="4" w:space="0"/>
            </w:tcBorders>
            <w:shd w:val="clear" w:color="auto" w:fill="auto"/>
            <w:vAlign w:val="center"/>
          </w:tcPr>
          <w:p w14:paraId="64DE204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环评文件类型</w:t>
            </w:r>
          </w:p>
        </w:tc>
        <w:tc>
          <w:tcPr>
            <w:tcW w:w="3481" w:type="dxa"/>
            <w:gridSpan w:val="5"/>
            <w:tcBorders>
              <w:left w:val="single" w:color="auto" w:sz="4" w:space="0"/>
            </w:tcBorders>
            <w:shd w:val="clear" w:color="auto" w:fill="auto"/>
            <w:vAlign w:val="center"/>
          </w:tcPr>
          <w:p w14:paraId="70491D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eastAsia="zh-CN"/>
              </w:rPr>
            </w:pPr>
            <w:r>
              <w:rPr>
                <w:rFonts w:hint="default" w:ascii="Times New Roman" w:hAnsi="Times New Roman" w:cs="Times New Roman"/>
                <w:b w:val="0"/>
                <w:color w:val="auto"/>
                <w:sz w:val="18"/>
                <w:szCs w:val="18"/>
                <w:highlight w:val="none"/>
                <w:lang w:eastAsia="zh-CN"/>
              </w:rPr>
              <w:t>环评报告表</w:t>
            </w:r>
          </w:p>
        </w:tc>
      </w:tr>
      <w:tr w14:paraId="455D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5F19A1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DAB183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7017" w:type="dxa"/>
            <w:gridSpan w:val="5"/>
            <w:shd w:val="clear" w:color="auto" w:fill="auto"/>
            <w:vAlign w:val="center"/>
          </w:tcPr>
          <w:p w14:paraId="1F6B491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202</w:t>
            </w:r>
            <w:r>
              <w:rPr>
                <w:rFonts w:hint="eastAsia" w:cs="Times New Roman"/>
                <w:b w:val="0"/>
                <w:bCs/>
                <w:color w:val="000000"/>
                <w:sz w:val="18"/>
                <w:szCs w:val="18"/>
                <w:lang w:val="en-US" w:eastAsia="zh-CN"/>
              </w:rPr>
              <w:t>4</w:t>
            </w:r>
            <w:r>
              <w:rPr>
                <w:rFonts w:hint="default" w:ascii="Times New Roman" w:hAnsi="Times New Roman" w:eastAsia="宋体" w:cs="Times New Roman"/>
                <w:b w:val="0"/>
                <w:bCs/>
                <w:color w:val="000000"/>
                <w:sz w:val="18"/>
                <w:szCs w:val="18"/>
                <w:lang w:val="en-US" w:eastAsia="zh-CN"/>
              </w:rPr>
              <w:t>年</w:t>
            </w:r>
            <w:r>
              <w:rPr>
                <w:rFonts w:hint="eastAsia" w:cs="Times New Roman"/>
                <w:b w:val="0"/>
                <w:bCs/>
                <w:color w:val="000000"/>
                <w:sz w:val="18"/>
                <w:szCs w:val="18"/>
                <w:lang w:val="en-US" w:eastAsia="zh-CN"/>
              </w:rPr>
              <w:t>11</w:t>
            </w:r>
            <w:r>
              <w:rPr>
                <w:rFonts w:hint="default" w:ascii="Times New Roman" w:hAnsi="Times New Roman" w:eastAsia="宋体" w:cs="Times New Roman"/>
                <w:b w:val="0"/>
                <w:bCs/>
                <w:color w:val="000000"/>
                <w:sz w:val="18"/>
                <w:szCs w:val="18"/>
                <w:lang w:val="en-US" w:eastAsia="zh-CN"/>
              </w:rPr>
              <w:t>月</w:t>
            </w:r>
          </w:p>
        </w:tc>
        <w:tc>
          <w:tcPr>
            <w:tcW w:w="2841" w:type="dxa"/>
            <w:gridSpan w:val="2"/>
            <w:shd w:val="clear" w:color="auto" w:fill="auto"/>
            <w:vAlign w:val="center"/>
          </w:tcPr>
          <w:p w14:paraId="2B5F3B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竣工日期</w:t>
            </w:r>
          </w:p>
        </w:tc>
        <w:tc>
          <w:tcPr>
            <w:tcW w:w="3018" w:type="dxa"/>
            <w:gridSpan w:val="2"/>
            <w:shd w:val="clear" w:color="auto" w:fill="auto"/>
            <w:vAlign w:val="center"/>
          </w:tcPr>
          <w:p w14:paraId="54EE0DA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FF0000"/>
                <w:sz w:val="18"/>
                <w:szCs w:val="18"/>
                <w:highlight w:val="none"/>
                <w:lang w:val="en-US" w:eastAsia="zh-CN"/>
              </w:rPr>
            </w:pPr>
            <w:r>
              <w:rPr>
                <w:rFonts w:hint="default" w:ascii="Times New Roman" w:hAnsi="Times New Roman" w:cs="Times New Roman"/>
                <w:b w:val="0"/>
                <w:bCs/>
                <w:color w:val="auto"/>
                <w:sz w:val="18"/>
                <w:szCs w:val="18"/>
                <w:highlight w:val="none"/>
              </w:rPr>
              <w:t>20</w:t>
            </w:r>
            <w:r>
              <w:rPr>
                <w:rFonts w:hint="eastAsia" w:ascii="Times New Roman" w:hAnsi="Times New Roman" w:cs="Times New Roman"/>
                <w:b w:val="0"/>
                <w:bCs/>
                <w:color w:val="auto"/>
                <w:sz w:val="18"/>
                <w:szCs w:val="18"/>
                <w:highlight w:val="none"/>
                <w:lang w:val="en-US" w:eastAsia="zh-CN"/>
              </w:rPr>
              <w:t>2</w:t>
            </w:r>
            <w:r>
              <w:rPr>
                <w:rFonts w:hint="eastAsia" w:cs="Times New Roman"/>
                <w:b w:val="0"/>
                <w:bCs/>
                <w:color w:val="auto"/>
                <w:sz w:val="18"/>
                <w:szCs w:val="18"/>
                <w:highlight w:val="none"/>
                <w:lang w:val="en-US" w:eastAsia="zh-CN"/>
              </w:rPr>
              <w:t>5</w:t>
            </w:r>
            <w:r>
              <w:rPr>
                <w:rFonts w:hint="default" w:ascii="Times New Roman" w:hAnsi="Times New Roman" w:cs="Times New Roman"/>
                <w:b w:val="0"/>
                <w:bCs/>
                <w:color w:val="auto"/>
                <w:sz w:val="18"/>
                <w:szCs w:val="18"/>
                <w:highlight w:val="none"/>
              </w:rPr>
              <w:t>年</w:t>
            </w:r>
            <w:r>
              <w:rPr>
                <w:rFonts w:hint="eastAsia" w:cs="Times New Roman"/>
                <w:b w:val="0"/>
                <w:bCs/>
                <w:color w:val="auto"/>
                <w:sz w:val="18"/>
                <w:szCs w:val="18"/>
                <w:highlight w:val="none"/>
                <w:lang w:val="en-US" w:eastAsia="zh-CN"/>
              </w:rPr>
              <w:t>2</w:t>
            </w:r>
            <w:r>
              <w:rPr>
                <w:rFonts w:hint="default" w:ascii="Times New Roman" w:hAnsi="Times New Roman" w:cs="Times New Roman"/>
                <w:b w:val="0"/>
                <w:bCs/>
                <w:color w:val="auto"/>
                <w:sz w:val="18"/>
                <w:szCs w:val="18"/>
                <w:highlight w:val="none"/>
              </w:rPr>
              <w:t>月</w:t>
            </w:r>
          </w:p>
        </w:tc>
        <w:tc>
          <w:tcPr>
            <w:tcW w:w="2061" w:type="dxa"/>
            <w:gridSpan w:val="2"/>
            <w:tcBorders>
              <w:right w:val="single" w:color="auto" w:sz="4" w:space="0"/>
            </w:tcBorders>
            <w:shd w:val="clear" w:color="auto" w:fill="auto"/>
            <w:vAlign w:val="center"/>
          </w:tcPr>
          <w:p w14:paraId="63C5108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481" w:type="dxa"/>
            <w:gridSpan w:val="5"/>
            <w:tcBorders>
              <w:left w:val="single" w:color="auto" w:sz="4" w:space="0"/>
            </w:tcBorders>
            <w:shd w:val="clear" w:color="auto" w:fill="auto"/>
            <w:vAlign w:val="center"/>
          </w:tcPr>
          <w:p w14:paraId="7DC39F06">
            <w:pPr>
              <w:pStyle w:val="40"/>
              <w:keepNext w:val="0"/>
              <w:keepLines w:val="0"/>
              <w:pageBreakBefore w:val="0"/>
              <w:kinsoku/>
              <w:wordWrap/>
              <w:overflowPunct/>
              <w:topLinePunct w:val="0"/>
              <w:autoSpaceDE/>
              <w:autoSpaceDN/>
              <w:bidi w:val="0"/>
              <w:snapToGrid w:val="0"/>
              <w:spacing w:after="0"/>
              <w:jc w:val="center"/>
              <w:textAlignment w:val="auto"/>
              <w:rPr>
                <w:rFonts w:hint="default"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2024.12.24</w:t>
            </w:r>
          </w:p>
        </w:tc>
      </w:tr>
      <w:tr w14:paraId="2BC2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598A6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3EFCD2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7017" w:type="dxa"/>
            <w:gridSpan w:val="5"/>
            <w:shd w:val="clear" w:color="auto" w:fill="auto"/>
            <w:vAlign w:val="center"/>
          </w:tcPr>
          <w:p w14:paraId="3230E1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default" w:ascii="Times New Roman" w:hAnsi="Times New Roman" w:eastAsia="宋体" w:cs="Times New Roman"/>
                <w:b w:val="0"/>
                <w:bCs/>
                <w:color w:val="000000"/>
                <w:sz w:val="18"/>
                <w:szCs w:val="18"/>
                <w:lang w:val="en-US" w:eastAsia="zh-CN"/>
              </w:rPr>
              <w:t>/</w:t>
            </w:r>
          </w:p>
        </w:tc>
        <w:tc>
          <w:tcPr>
            <w:tcW w:w="2841" w:type="dxa"/>
            <w:gridSpan w:val="2"/>
            <w:tcBorders>
              <w:bottom w:val="single" w:color="auto" w:sz="4" w:space="0"/>
            </w:tcBorders>
            <w:shd w:val="clear" w:color="auto" w:fill="auto"/>
            <w:vAlign w:val="center"/>
          </w:tcPr>
          <w:p w14:paraId="61AB5D1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环保设施施工单位</w:t>
            </w:r>
          </w:p>
        </w:tc>
        <w:tc>
          <w:tcPr>
            <w:tcW w:w="3018" w:type="dxa"/>
            <w:gridSpan w:val="2"/>
            <w:shd w:val="clear" w:color="auto" w:fill="auto"/>
            <w:vAlign w:val="center"/>
          </w:tcPr>
          <w:p w14:paraId="1A262BE9">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bCs/>
                <w:color w:val="FF0000"/>
                <w:sz w:val="18"/>
                <w:szCs w:val="18"/>
                <w:highlight w:val="none"/>
                <w:lang w:val="en-US" w:eastAsia="zh-CN"/>
              </w:rPr>
            </w:pPr>
            <w:r>
              <w:rPr>
                <w:rFonts w:hint="eastAsia"/>
                <w:b w:val="0"/>
                <w:bCs/>
                <w:color w:val="auto"/>
                <w:sz w:val="18"/>
                <w:szCs w:val="18"/>
                <w:highlight w:val="none"/>
                <w:lang w:val="en-US" w:eastAsia="zh-CN"/>
              </w:rPr>
              <w:t>/</w:t>
            </w:r>
          </w:p>
        </w:tc>
        <w:tc>
          <w:tcPr>
            <w:tcW w:w="2061" w:type="dxa"/>
            <w:gridSpan w:val="2"/>
            <w:shd w:val="clear" w:color="auto" w:fill="auto"/>
            <w:vAlign w:val="center"/>
          </w:tcPr>
          <w:p w14:paraId="503F19C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本工程排污许可证编号</w:t>
            </w:r>
          </w:p>
        </w:tc>
        <w:tc>
          <w:tcPr>
            <w:tcW w:w="3481" w:type="dxa"/>
            <w:gridSpan w:val="5"/>
            <w:shd w:val="clear" w:color="auto" w:fill="auto"/>
            <w:vAlign w:val="center"/>
          </w:tcPr>
          <w:p w14:paraId="238FD1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color w:val="FF0000"/>
                <w:sz w:val="18"/>
                <w:szCs w:val="18"/>
                <w:highlight w:val="none"/>
                <w:lang w:val="en-US" w:eastAsia="zh-CN"/>
              </w:rPr>
            </w:pPr>
            <w:r>
              <w:rPr>
                <w:rFonts w:hint="eastAsia" w:ascii="Times New Roman" w:hAnsi="Times New Roman" w:eastAsia="宋体" w:cs="Times New Roman"/>
                <w:b w:val="0"/>
                <w:color w:val="auto"/>
                <w:sz w:val="18"/>
                <w:szCs w:val="18"/>
                <w:highlight w:val="none"/>
                <w:lang w:val="en-US" w:eastAsia="zh-CN"/>
              </w:rPr>
              <w:t>914107287602167280001Z</w:t>
            </w:r>
          </w:p>
        </w:tc>
      </w:tr>
      <w:tr w14:paraId="38041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92E33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3CE994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7017" w:type="dxa"/>
            <w:gridSpan w:val="5"/>
            <w:shd w:val="clear" w:color="auto" w:fill="auto"/>
            <w:vAlign w:val="center"/>
          </w:tcPr>
          <w:p w14:paraId="2375AC9F">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宋体" w:cs="Times New Roman"/>
                <w:b w:val="0"/>
                <w:bCs/>
                <w:color w:val="000000"/>
                <w:sz w:val="18"/>
                <w:szCs w:val="18"/>
                <w:lang w:val="en-US" w:eastAsia="zh-CN"/>
              </w:rPr>
            </w:pPr>
            <w:r>
              <w:rPr>
                <w:rFonts w:hint="eastAsia" w:ascii="Times New Roman" w:hAnsi="Times New Roman" w:eastAsia="宋体" w:cs="Times New Roman"/>
                <w:b w:val="0"/>
                <w:bCs/>
                <w:color w:val="000000"/>
                <w:sz w:val="18"/>
                <w:szCs w:val="18"/>
                <w:lang w:val="en-US" w:eastAsia="zh-CN"/>
              </w:rPr>
              <w:t>河</w:t>
            </w:r>
            <w:r>
              <w:rPr>
                <w:rFonts w:hint="default" w:ascii="Times New Roman" w:hAnsi="Times New Roman" w:eastAsia="宋体" w:cs="Times New Roman"/>
                <w:b w:val="0"/>
                <w:bCs/>
                <w:color w:val="000000"/>
                <w:sz w:val="18"/>
                <w:szCs w:val="18"/>
                <w:lang w:val="en-US" w:eastAsia="zh-CN"/>
              </w:rPr>
              <w:t>南</w:t>
            </w:r>
            <w:r>
              <w:rPr>
                <w:rFonts w:hint="eastAsia" w:ascii="Times New Roman" w:hAnsi="Times New Roman" w:eastAsia="宋体" w:cs="Times New Roman"/>
                <w:b w:val="0"/>
                <w:bCs/>
                <w:color w:val="000000"/>
                <w:sz w:val="18"/>
                <w:szCs w:val="18"/>
                <w:lang w:val="en-US" w:eastAsia="zh-CN"/>
              </w:rPr>
              <w:t>省中原制动器有限公司</w:t>
            </w:r>
            <w:r>
              <w:rPr>
                <w:rFonts w:hint="default" w:ascii="Times New Roman" w:hAnsi="Times New Roman" w:cs="Times New Roman"/>
                <w:b w:val="0"/>
                <w:bCs/>
                <w:color w:val="auto"/>
                <w:sz w:val="18"/>
                <w:szCs w:val="18"/>
              </w:rPr>
              <w:t xml:space="preserve"> </w:t>
            </w:r>
          </w:p>
        </w:tc>
        <w:tc>
          <w:tcPr>
            <w:tcW w:w="2841" w:type="dxa"/>
            <w:gridSpan w:val="2"/>
            <w:tcBorders>
              <w:bottom w:val="single" w:color="auto" w:sz="4" w:space="0"/>
            </w:tcBorders>
            <w:shd w:val="clear" w:color="auto" w:fill="auto"/>
            <w:vAlign w:val="center"/>
          </w:tcPr>
          <w:p w14:paraId="1098208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环保设施监测单位</w:t>
            </w:r>
          </w:p>
        </w:tc>
        <w:tc>
          <w:tcPr>
            <w:tcW w:w="3018" w:type="dxa"/>
            <w:gridSpan w:val="2"/>
            <w:shd w:val="clear" w:color="auto" w:fill="auto"/>
            <w:vAlign w:val="center"/>
          </w:tcPr>
          <w:p w14:paraId="0117649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val="0"/>
                <w:bCs/>
                <w:color w:val="FF0000"/>
                <w:sz w:val="18"/>
                <w:szCs w:val="18"/>
                <w:highlight w:val="none"/>
                <w:lang w:val="en-US" w:eastAsia="zh-CN"/>
              </w:rPr>
            </w:pPr>
            <w:r>
              <w:rPr>
                <w:rFonts w:hint="default" w:ascii="Times New Roman" w:hAnsi="Times New Roman" w:cs="Times New Roman"/>
                <w:b w:val="0"/>
                <w:bCs/>
                <w:sz w:val="18"/>
                <w:szCs w:val="18"/>
              </w:rPr>
              <w:t>河南</w:t>
            </w:r>
            <w:r>
              <w:rPr>
                <w:rFonts w:hint="default" w:ascii="Times New Roman" w:hAnsi="Times New Roman" w:cs="Times New Roman"/>
                <w:b w:val="0"/>
                <w:bCs/>
                <w:sz w:val="18"/>
                <w:szCs w:val="18"/>
                <w:lang w:eastAsia="zh-CN"/>
              </w:rPr>
              <w:t>鑫成</w:t>
            </w:r>
            <w:r>
              <w:rPr>
                <w:rFonts w:hint="eastAsia" w:ascii="Times New Roman" w:hAnsi="Times New Roman" w:cs="Times New Roman"/>
                <w:b w:val="0"/>
                <w:bCs/>
                <w:sz w:val="18"/>
                <w:szCs w:val="18"/>
                <w:lang w:eastAsia="zh-CN"/>
              </w:rPr>
              <w:t>环测检测技术有限公</w:t>
            </w:r>
            <w:r>
              <w:rPr>
                <w:rFonts w:hint="eastAsia" w:ascii="Times New Roman" w:hAnsi="Times New Roman" w:cs="Times New Roman"/>
                <w:b w:val="0"/>
                <w:bCs/>
                <w:sz w:val="18"/>
                <w:szCs w:val="18"/>
                <w:lang w:val="en-US" w:eastAsia="zh-CN"/>
              </w:rPr>
              <w:t>司</w:t>
            </w:r>
          </w:p>
        </w:tc>
        <w:tc>
          <w:tcPr>
            <w:tcW w:w="2061" w:type="dxa"/>
            <w:gridSpan w:val="2"/>
            <w:shd w:val="clear" w:color="auto" w:fill="auto"/>
            <w:vAlign w:val="center"/>
          </w:tcPr>
          <w:p w14:paraId="430F5A8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验收监测时工况</w:t>
            </w:r>
          </w:p>
        </w:tc>
        <w:tc>
          <w:tcPr>
            <w:tcW w:w="3481" w:type="dxa"/>
            <w:gridSpan w:val="5"/>
            <w:shd w:val="clear" w:color="auto" w:fill="auto"/>
            <w:vAlign w:val="center"/>
          </w:tcPr>
          <w:p w14:paraId="6B7097D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FF0000"/>
                <w:sz w:val="18"/>
                <w:szCs w:val="18"/>
                <w:highlight w:val="none"/>
                <w:lang w:val="en-US" w:eastAsia="zh-CN"/>
              </w:rPr>
              <w:t>/</w:t>
            </w:r>
          </w:p>
        </w:tc>
      </w:tr>
      <w:tr w14:paraId="06B4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8835A5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60A04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7017" w:type="dxa"/>
            <w:gridSpan w:val="5"/>
            <w:shd w:val="clear" w:color="auto" w:fill="auto"/>
            <w:vAlign w:val="center"/>
          </w:tcPr>
          <w:p w14:paraId="144CF91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1500</w:t>
            </w:r>
          </w:p>
        </w:tc>
        <w:tc>
          <w:tcPr>
            <w:tcW w:w="2841" w:type="dxa"/>
            <w:gridSpan w:val="2"/>
            <w:shd w:val="clear" w:color="auto" w:fill="auto"/>
            <w:vAlign w:val="center"/>
          </w:tcPr>
          <w:p w14:paraId="4F8B352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环保投资总概算（万元）</w:t>
            </w:r>
          </w:p>
        </w:tc>
        <w:tc>
          <w:tcPr>
            <w:tcW w:w="3018" w:type="dxa"/>
            <w:gridSpan w:val="2"/>
            <w:shd w:val="clear" w:color="auto" w:fill="auto"/>
            <w:vAlign w:val="center"/>
          </w:tcPr>
          <w:p w14:paraId="4D8D02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40</w:t>
            </w:r>
          </w:p>
        </w:tc>
        <w:tc>
          <w:tcPr>
            <w:tcW w:w="2061" w:type="dxa"/>
            <w:gridSpan w:val="2"/>
            <w:shd w:val="clear" w:color="auto" w:fill="auto"/>
            <w:vAlign w:val="center"/>
          </w:tcPr>
          <w:p w14:paraId="1B231ED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shd w:val="clear" w:color="auto" w:fill="auto"/>
            <w:vAlign w:val="center"/>
          </w:tcPr>
          <w:p w14:paraId="0161CA9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2.67</w:t>
            </w:r>
            <w:r>
              <w:rPr>
                <w:rFonts w:hint="eastAsia" w:ascii="Times New Roman" w:hAnsi="Times New Roman" w:cs="Times New Roman"/>
                <w:b w:val="0"/>
                <w:color w:val="auto"/>
                <w:sz w:val="18"/>
                <w:szCs w:val="18"/>
                <w:highlight w:val="none"/>
                <w:lang w:val="en-US" w:eastAsia="zh-CN"/>
              </w:rPr>
              <w:t>%</w:t>
            </w:r>
          </w:p>
        </w:tc>
      </w:tr>
      <w:tr w14:paraId="73F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38C31E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0B3EFC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实际总投资</w:t>
            </w:r>
          </w:p>
        </w:tc>
        <w:tc>
          <w:tcPr>
            <w:tcW w:w="7017" w:type="dxa"/>
            <w:gridSpan w:val="5"/>
            <w:tcBorders>
              <w:bottom w:val="single" w:color="auto" w:sz="4" w:space="0"/>
            </w:tcBorders>
            <w:shd w:val="clear" w:color="auto" w:fill="auto"/>
            <w:vAlign w:val="center"/>
          </w:tcPr>
          <w:p w14:paraId="3C283B4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宋体" w:cs="Times New Roman"/>
                <w:b w:val="0"/>
                <w:bCs/>
                <w:color w:val="000000"/>
                <w:sz w:val="18"/>
                <w:szCs w:val="18"/>
                <w:lang w:val="en-US" w:eastAsia="zh-CN"/>
              </w:rPr>
            </w:pPr>
            <w:r>
              <w:rPr>
                <w:rFonts w:hint="eastAsia" w:cs="Times New Roman"/>
                <w:b w:val="0"/>
                <w:bCs/>
                <w:color w:val="000000"/>
                <w:sz w:val="18"/>
                <w:szCs w:val="18"/>
                <w:lang w:val="en-US" w:eastAsia="zh-CN"/>
              </w:rPr>
              <w:t>1500</w:t>
            </w:r>
          </w:p>
        </w:tc>
        <w:tc>
          <w:tcPr>
            <w:tcW w:w="2841" w:type="dxa"/>
            <w:gridSpan w:val="2"/>
            <w:tcBorders>
              <w:top w:val="single" w:color="auto" w:sz="4" w:space="0"/>
              <w:bottom w:val="single" w:color="auto" w:sz="4" w:space="0"/>
            </w:tcBorders>
            <w:shd w:val="clear" w:color="auto" w:fill="auto"/>
            <w:vAlign w:val="center"/>
          </w:tcPr>
          <w:p w14:paraId="2802E93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实际环保投资（万元）*</w:t>
            </w:r>
          </w:p>
        </w:tc>
        <w:tc>
          <w:tcPr>
            <w:tcW w:w="3018" w:type="dxa"/>
            <w:gridSpan w:val="2"/>
            <w:tcBorders>
              <w:bottom w:val="single" w:color="auto" w:sz="4" w:space="0"/>
            </w:tcBorders>
            <w:shd w:val="clear" w:color="auto" w:fill="auto"/>
            <w:vAlign w:val="center"/>
          </w:tcPr>
          <w:p w14:paraId="1E3683D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40</w:t>
            </w:r>
          </w:p>
        </w:tc>
        <w:tc>
          <w:tcPr>
            <w:tcW w:w="2061" w:type="dxa"/>
            <w:gridSpan w:val="2"/>
            <w:tcBorders>
              <w:bottom w:val="single" w:color="auto" w:sz="4" w:space="0"/>
            </w:tcBorders>
            <w:shd w:val="clear" w:color="auto" w:fill="auto"/>
            <w:vAlign w:val="center"/>
          </w:tcPr>
          <w:p w14:paraId="5609BD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481" w:type="dxa"/>
            <w:gridSpan w:val="5"/>
            <w:tcBorders>
              <w:bottom w:val="single" w:color="auto" w:sz="4" w:space="0"/>
            </w:tcBorders>
            <w:shd w:val="clear" w:color="auto" w:fill="auto"/>
            <w:vAlign w:val="center"/>
          </w:tcPr>
          <w:p w14:paraId="6001E42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2.67</w:t>
            </w:r>
            <w:r>
              <w:rPr>
                <w:rFonts w:hint="eastAsia" w:ascii="Times New Roman" w:hAnsi="Times New Roman" w:cs="Times New Roman"/>
                <w:b w:val="0"/>
                <w:color w:val="auto"/>
                <w:sz w:val="18"/>
                <w:szCs w:val="18"/>
                <w:highlight w:val="none"/>
                <w:lang w:val="en-US" w:eastAsia="zh-CN"/>
              </w:rPr>
              <w:t>%</w:t>
            </w:r>
          </w:p>
        </w:tc>
      </w:tr>
      <w:tr w14:paraId="28E8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3CCBFCB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shd w:val="clear" w:color="auto" w:fill="auto"/>
            <w:vAlign w:val="center"/>
          </w:tcPr>
          <w:p w14:paraId="6565E29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043" w:type="dxa"/>
            <w:tcBorders>
              <w:right w:val="single" w:color="auto" w:sz="4" w:space="0"/>
            </w:tcBorders>
            <w:shd w:val="clear" w:color="auto" w:fill="auto"/>
            <w:vAlign w:val="center"/>
          </w:tcPr>
          <w:p w14:paraId="2DAA947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w:t>
            </w:r>
          </w:p>
        </w:tc>
        <w:tc>
          <w:tcPr>
            <w:tcW w:w="1701" w:type="dxa"/>
            <w:tcBorders>
              <w:left w:val="single" w:color="auto" w:sz="4" w:space="0"/>
              <w:right w:val="single" w:color="auto" w:sz="4" w:space="0"/>
            </w:tcBorders>
            <w:shd w:val="clear" w:color="auto" w:fill="auto"/>
            <w:vAlign w:val="center"/>
          </w:tcPr>
          <w:p w14:paraId="238FBE3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废气治理（万元）</w:t>
            </w:r>
          </w:p>
        </w:tc>
        <w:tc>
          <w:tcPr>
            <w:tcW w:w="1336" w:type="dxa"/>
            <w:tcBorders>
              <w:left w:val="single" w:color="auto" w:sz="4" w:space="0"/>
              <w:right w:val="single" w:color="auto" w:sz="4" w:space="0"/>
            </w:tcBorders>
            <w:shd w:val="clear" w:color="auto" w:fill="auto"/>
            <w:vAlign w:val="center"/>
          </w:tcPr>
          <w:p w14:paraId="2EE6B0F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30</w:t>
            </w:r>
          </w:p>
        </w:tc>
        <w:tc>
          <w:tcPr>
            <w:tcW w:w="1486" w:type="dxa"/>
            <w:tcBorders>
              <w:left w:val="single" w:color="auto" w:sz="4" w:space="0"/>
              <w:right w:val="single" w:color="auto" w:sz="4" w:space="0"/>
            </w:tcBorders>
            <w:shd w:val="clear" w:color="auto" w:fill="auto"/>
            <w:vAlign w:val="center"/>
          </w:tcPr>
          <w:p w14:paraId="60519A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噪声治理(万元)</w:t>
            </w:r>
          </w:p>
        </w:tc>
        <w:tc>
          <w:tcPr>
            <w:tcW w:w="1451" w:type="dxa"/>
            <w:tcBorders>
              <w:left w:val="single" w:color="auto" w:sz="4" w:space="0"/>
              <w:right w:val="single" w:color="auto" w:sz="4" w:space="0"/>
            </w:tcBorders>
            <w:shd w:val="clear" w:color="auto" w:fill="auto"/>
            <w:vAlign w:val="center"/>
          </w:tcPr>
          <w:p w14:paraId="1001441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4</w:t>
            </w:r>
          </w:p>
        </w:tc>
        <w:tc>
          <w:tcPr>
            <w:tcW w:w="2841" w:type="dxa"/>
            <w:gridSpan w:val="2"/>
            <w:tcBorders>
              <w:left w:val="single" w:color="auto" w:sz="4" w:space="0"/>
              <w:right w:val="single" w:color="auto" w:sz="4" w:space="0"/>
            </w:tcBorders>
            <w:shd w:val="clear" w:color="auto" w:fill="auto"/>
            <w:vAlign w:val="center"/>
          </w:tcPr>
          <w:p w14:paraId="151308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固废治理(万元)</w:t>
            </w:r>
          </w:p>
        </w:tc>
        <w:tc>
          <w:tcPr>
            <w:tcW w:w="3018" w:type="dxa"/>
            <w:gridSpan w:val="2"/>
            <w:tcBorders>
              <w:left w:val="single" w:color="auto" w:sz="4" w:space="0"/>
              <w:right w:val="single" w:color="auto" w:sz="4" w:space="0"/>
            </w:tcBorders>
            <w:shd w:val="clear" w:color="auto" w:fill="auto"/>
            <w:vAlign w:val="center"/>
          </w:tcPr>
          <w:p w14:paraId="1D5F23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cs="Times New Roman" w:eastAsiaTheme="minorEastAsia"/>
                <w:b w:val="0"/>
                <w:color w:val="auto"/>
                <w:sz w:val="18"/>
                <w:szCs w:val="18"/>
                <w:highlight w:val="none"/>
                <w:lang w:val="en-US" w:eastAsia="zh-CN"/>
              </w:rPr>
              <w:t>6</w:t>
            </w:r>
          </w:p>
        </w:tc>
        <w:tc>
          <w:tcPr>
            <w:tcW w:w="2061" w:type="dxa"/>
            <w:gridSpan w:val="2"/>
            <w:tcBorders>
              <w:left w:val="single" w:color="auto" w:sz="4" w:space="0"/>
              <w:right w:val="single" w:color="auto" w:sz="4" w:space="0"/>
            </w:tcBorders>
            <w:shd w:val="clear" w:color="auto" w:fill="auto"/>
            <w:vAlign w:val="center"/>
          </w:tcPr>
          <w:p w14:paraId="30E42E4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绿化及生态(万元)</w:t>
            </w:r>
          </w:p>
        </w:tc>
        <w:tc>
          <w:tcPr>
            <w:tcW w:w="1294" w:type="dxa"/>
            <w:gridSpan w:val="3"/>
            <w:tcBorders>
              <w:left w:val="single" w:color="auto" w:sz="4" w:space="0"/>
            </w:tcBorders>
            <w:shd w:val="clear" w:color="auto" w:fill="auto"/>
            <w:vAlign w:val="center"/>
          </w:tcPr>
          <w:p w14:paraId="00F1FE5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b w:val="0"/>
                <w:color w:val="auto"/>
                <w:sz w:val="18"/>
                <w:szCs w:val="18"/>
                <w:highlight w:val="none"/>
                <w:lang w:val="en-US" w:eastAsia="zh-CN"/>
              </w:rPr>
              <w:t>/</w:t>
            </w:r>
          </w:p>
        </w:tc>
        <w:tc>
          <w:tcPr>
            <w:tcW w:w="1371" w:type="dxa"/>
            <w:tcBorders>
              <w:left w:val="single" w:color="auto" w:sz="4" w:space="0"/>
            </w:tcBorders>
            <w:shd w:val="clear" w:color="auto" w:fill="auto"/>
            <w:vAlign w:val="center"/>
          </w:tcPr>
          <w:p w14:paraId="4577DF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其他（万元）</w:t>
            </w:r>
          </w:p>
        </w:tc>
        <w:tc>
          <w:tcPr>
            <w:tcW w:w="816" w:type="dxa"/>
            <w:tcBorders>
              <w:left w:val="single" w:color="auto" w:sz="4" w:space="0"/>
            </w:tcBorders>
            <w:shd w:val="clear" w:color="auto" w:fill="auto"/>
            <w:vAlign w:val="center"/>
          </w:tcPr>
          <w:p w14:paraId="7333E03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eastAsia" w:cs="Times New Roman" w:eastAsiaTheme="minorEastAsia"/>
                <w:b w:val="0"/>
                <w:color w:val="auto"/>
                <w:sz w:val="18"/>
                <w:szCs w:val="18"/>
                <w:highlight w:val="none"/>
                <w:lang w:val="en-US" w:eastAsia="zh-CN"/>
              </w:rPr>
              <w:t>/</w:t>
            </w:r>
          </w:p>
        </w:tc>
      </w:tr>
      <w:tr w14:paraId="6D32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tcBorders>
              <w:bottom w:val="single" w:color="auto" w:sz="4" w:space="0"/>
            </w:tcBorders>
            <w:shd w:val="clear" w:color="auto" w:fill="auto"/>
            <w:vAlign w:val="center"/>
          </w:tcPr>
          <w:p w14:paraId="1239EEF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FF0000"/>
                <w:sz w:val="18"/>
                <w:szCs w:val="18"/>
              </w:rPr>
            </w:pPr>
          </w:p>
        </w:tc>
        <w:tc>
          <w:tcPr>
            <w:tcW w:w="2504" w:type="dxa"/>
            <w:gridSpan w:val="2"/>
            <w:tcBorders>
              <w:bottom w:val="single" w:color="auto" w:sz="4" w:space="0"/>
            </w:tcBorders>
            <w:shd w:val="clear" w:color="auto" w:fill="auto"/>
            <w:vAlign w:val="center"/>
          </w:tcPr>
          <w:p w14:paraId="3048166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7017" w:type="dxa"/>
            <w:gridSpan w:val="5"/>
            <w:tcBorders>
              <w:right w:val="single" w:color="auto" w:sz="4" w:space="0"/>
            </w:tcBorders>
            <w:shd w:val="clear" w:color="auto" w:fill="auto"/>
            <w:vAlign w:val="center"/>
          </w:tcPr>
          <w:p w14:paraId="1DF47F5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w:t>
            </w:r>
          </w:p>
        </w:tc>
        <w:tc>
          <w:tcPr>
            <w:tcW w:w="2841" w:type="dxa"/>
            <w:gridSpan w:val="2"/>
            <w:tcBorders>
              <w:left w:val="single" w:color="auto" w:sz="4" w:space="0"/>
              <w:right w:val="single" w:color="auto" w:sz="4" w:space="0"/>
            </w:tcBorders>
            <w:shd w:val="clear" w:color="auto" w:fill="auto"/>
            <w:vAlign w:val="center"/>
          </w:tcPr>
          <w:p w14:paraId="1D90FCB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新增废气处理设施能力</w:t>
            </w:r>
          </w:p>
        </w:tc>
        <w:tc>
          <w:tcPr>
            <w:tcW w:w="3018" w:type="dxa"/>
            <w:gridSpan w:val="2"/>
            <w:tcBorders>
              <w:left w:val="single" w:color="auto" w:sz="4" w:space="0"/>
              <w:right w:val="single" w:color="auto" w:sz="4" w:space="0"/>
            </w:tcBorders>
            <w:shd w:val="clear" w:color="auto" w:fill="auto"/>
            <w:vAlign w:val="center"/>
          </w:tcPr>
          <w:p w14:paraId="61F771A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color w:val="FF0000"/>
                <w:sz w:val="18"/>
                <w:szCs w:val="18"/>
                <w:highlight w:val="none"/>
              </w:rPr>
            </w:pPr>
            <w:r>
              <w:rPr>
                <w:rFonts w:hint="default" w:ascii="Times New Roman" w:hAnsi="Times New Roman" w:cs="Times New Roman"/>
                <w:b w:val="0"/>
                <w:bCs w:val="0"/>
                <w:color w:val="auto"/>
                <w:sz w:val="18"/>
                <w:szCs w:val="18"/>
                <w:highlight w:val="none"/>
              </w:rPr>
              <w:t>/</w:t>
            </w:r>
          </w:p>
        </w:tc>
        <w:tc>
          <w:tcPr>
            <w:tcW w:w="2061" w:type="dxa"/>
            <w:gridSpan w:val="2"/>
            <w:tcBorders>
              <w:left w:val="single" w:color="auto" w:sz="4" w:space="0"/>
              <w:right w:val="single" w:color="auto" w:sz="4" w:space="0"/>
            </w:tcBorders>
            <w:shd w:val="clear" w:color="auto" w:fill="auto"/>
            <w:vAlign w:val="center"/>
          </w:tcPr>
          <w:p w14:paraId="7C699B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年平均工作时</w:t>
            </w:r>
          </w:p>
        </w:tc>
        <w:tc>
          <w:tcPr>
            <w:tcW w:w="3481" w:type="dxa"/>
            <w:gridSpan w:val="5"/>
            <w:tcBorders>
              <w:left w:val="single" w:color="auto" w:sz="4" w:space="0"/>
            </w:tcBorders>
            <w:shd w:val="clear" w:color="auto" w:fill="auto"/>
            <w:vAlign w:val="center"/>
          </w:tcPr>
          <w:p w14:paraId="5992200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cs="Times New Roman"/>
                <w:b w:val="0"/>
                <w:color w:val="auto"/>
                <w:sz w:val="18"/>
                <w:szCs w:val="18"/>
                <w:highlight w:val="none"/>
                <w:lang w:val="en-US" w:eastAsia="zh-CN"/>
              </w:rPr>
              <w:t>2400h</w:t>
            </w:r>
          </w:p>
        </w:tc>
      </w:tr>
      <w:tr w14:paraId="67034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71" w:type="dxa"/>
            <w:gridSpan w:val="3"/>
            <w:tcBorders>
              <w:top w:val="single" w:color="auto" w:sz="4" w:space="0"/>
              <w:bottom w:val="single" w:color="auto" w:sz="4" w:space="0"/>
            </w:tcBorders>
            <w:shd w:val="clear" w:color="auto" w:fill="auto"/>
            <w:vAlign w:val="center"/>
          </w:tcPr>
          <w:p w14:paraId="3A9E939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2744" w:type="dxa"/>
            <w:gridSpan w:val="2"/>
            <w:tcBorders>
              <w:right w:val="single" w:color="auto" w:sz="4" w:space="0"/>
            </w:tcBorders>
            <w:shd w:val="clear" w:color="auto" w:fill="auto"/>
            <w:vAlign w:val="center"/>
          </w:tcPr>
          <w:p w14:paraId="4DC5D78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sz w:val="18"/>
                <w:szCs w:val="18"/>
                <w:highlight w:val="none"/>
                <w:lang w:eastAsia="zh-CN"/>
              </w:rPr>
            </w:pPr>
            <w:r>
              <w:rPr>
                <w:rFonts w:hint="eastAsia" w:ascii="Times New Roman" w:hAnsi="Times New Roman" w:eastAsia="宋体" w:cs="Times New Roman"/>
                <w:b w:val="0"/>
                <w:bCs/>
                <w:color w:val="000000"/>
                <w:sz w:val="21"/>
                <w:szCs w:val="21"/>
                <w:lang w:val="en-US" w:eastAsia="zh-CN"/>
              </w:rPr>
              <w:t>河</w:t>
            </w:r>
            <w:r>
              <w:rPr>
                <w:rFonts w:hint="default" w:ascii="Times New Roman" w:hAnsi="Times New Roman" w:eastAsia="宋体" w:cs="Times New Roman"/>
                <w:b w:val="0"/>
                <w:bCs/>
                <w:color w:val="000000"/>
                <w:sz w:val="21"/>
                <w:szCs w:val="21"/>
                <w:lang w:val="en-US" w:eastAsia="zh-CN"/>
              </w:rPr>
              <w:t>南</w:t>
            </w:r>
            <w:r>
              <w:rPr>
                <w:rFonts w:hint="eastAsia" w:ascii="Times New Roman" w:hAnsi="Times New Roman" w:eastAsia="宋体" w:cs="Times New Roman"/>
                <w:b w:val="0"/>
                <w:bCs/>
                <w:color w:val="000000"/>
                <w:sz w:val="21"/>
                <w:szCs w:val="21"/>
                <w:lang w:val="en-US" w:eastAsia="zh-CN"/>
              </w:rPr>
              <w:t>省中原制动器有限公司</w:t>
            </w:r>
            <w:r>
              <w:rPr>
                <w:rFonts w:hint="default" w:ascii="Times New Roman" w:hAnsi="Times New Roman" w:cs="Times New Roman"/>
                <w:b w:val="0"/>
                <w:bCs/>
                <w:color w:val="auto"/>
                <w:sz w:val="21"/>
                <w:szCs w:val="21"/>
              </w:rPr>
              <w:t xml:space="preserve"> </w:t>
            </w:r>
            <w:r>
              <w:rPr>
                <w:rFonts w:hint="default" w:ascii="Times New Roman" w:hAnsi="Times New Roman" w:cs="Times New Roman" w:eastAsiaTheme="minorEastAsia"/>
                <w:b w:val="0"/>
                <w:bCs/>
                <w:color w:val="FF0000"/>
                <w:sz w:val="21"/>
                <w:szCs w:val="21"/>
                <w:highlight w:val="none"/>
                <w:lang w:eastAsia="zh-CN"/>
              </w:rPr>
              <w:t xml:space="preserve"> </w:t>
            </w:r>
          </w:p>
        </w:tc>
        <w:tc>
          <w:tcPr>
            <w:tcW w:w="7114" w:type="dxa"/>
            <w:gridSpan w:val="5"/>
            <w:tcBorders>
              <w:left w:val="single" w:color="auto" w:sz="4" w:space="0"/>
              <w:right w:val="single" w:color="auto" w:sz="4" w:space="0"/>
            </w:tcBorders>
            <w:shd w:val="clear" w:color="auto" w:fill="auto"/>
            <w:vAlign w:val="center"/>
          </w:tcPr>
          <w:p w14:paraId="013BEDC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eastAsia="微软雅黑" w:cs="Times New Roman"/>
                <w:color w:val="auto"/>
                <w:sz w:val="18"/>
                <w:szCs w:val="18"/>
                <w:highlight w:val="none"/>
                <w:lang w:val="en-US" w:eastAsia="zh-CN"/>
              </w:rPr>
            </w:pPr>
            <w:r>
              <w:rPr>
                <w:rFonts w:hint="default" w:ascii="Times New Roman" w:hAnsi="Times New Roman" w:cs="Times New Roman"/>
                <w:color w:val="auto"/>
                <w:sz w:val="18"/>
                <w:szCs w:val="18"/>
                <w:highlight w:val="none"/>
              </w:rPr>
              <w:t>运营单位社会统一信用代码（或组织机构代码）</w:t>
            </w:r>
            <w:r>
              <w:rPr>
                <w:rFonts w:hint="default" w:ascii="Times New Roman" w:hAnsi="Times New Roman" w:cs="Times New Roman"/>
                <w:color w:val="auto"/>
                <w:sz w:val="18"/>
                <w:szCs w:val="18"/>
                <w:highlight w:val="none"/>
                <w:lang w:eastAsia="zh-CN"/>
              </w:rPr>
              <w:t>：</w:t>
            </w:r>
          </w:p>
        </w:tc>
        <w:tc>
          <w:tcPr>
            <w:tcW w:w="3018" w:type="dxa"/>
            <w:gridSpan w:val="2"/>
            <w:tcBorders>
              <w:left w:val="single" w:color="auto" w:sz="4" w:space="0"/>
              <w:right w:val="single" w:color="auto" w:sz="4" w:space="0"/>
            </w:tcBorders>
            <w:shd w:val="clear" w:color="auto" w:fill="auto"/>
            <w:vAlign w:val="center"/>
          </w:tcPr>
          <w:p w14:paraId="6AEF288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FF0000"/>
                <w:sz w:val="18"/>
                <w:szCs w:val="18"/>
                <w:highlight w:val="none"/>
                <w:lang w:val="en-US" w:eastAsia="zh-CN"/>
              </w:rPr>
            </w:pPr>
            <w:r>
              <w:rPr>
                <w:rFonts w:hint="eastAsia" w:ascii="Times New Roman" w:hAnsi="Times New Roman" w:eastAsia="宋体" w:cs="Times New Roman"/>
                <w:b w:val="0"/>
                <w:bCs/>
                <w:sz w:val="21"/>
                <w:szCs w:val="21"/>
                <w:highlight w:val="none"/>
                <w:lang w:val="en-US" w:eastAsia="zh-CN"/>
              </w:rPr>
              <w:t>914107287602167280</w:t>
            </w:r>
          </w:p>
        </w:tc>
        <w:tc>
          <w:tcPr>
            <w:tcW w:w="2061" w:type="dxa"/>
            <w:gridSpan w:val="2"/>
            <w:tcBorders>
              <w:left w:val="single" w:color="auto" w:sz="4" w:space="0"/>
              <w:right w:val="single" w:color="auto" w:sz="4" w:space="0"/>
            </w:tcBorders>
            <w:shd w:val="clear" w:color="auto" w:fill="auto"/>
            <w:vAlign w:val="center"/>
          </w:tcPr>
          <w:p w14:paraId="206F74C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验收时间</w:t>
            </w:r>
          </w:p>
        </w:tc>
        <w:tc>
          <w:tcPr>
            <w:tcW w:w="3481" w:type="dxa"/>
            <w:gridSpan w:val="5"/>
            <w:tcBorders>
              <w:left w:val="single" w:color="auto" w:sz="4" w:space="0"/>
            </w:tcBorders>
            <w:shd w:val="clear" w:color="auto" w:fill="auto"/>
            <w:vAlign w:val="center"/>
          </w:tcPr>
          <w:p w14:paraId="630C6FC8">
            <w:pPr>
              <w:pStyle w:val="40"/>
              <w:keepNext w:val="0"/>
              <w:keepLines w:val="0"/>
              <w:pageBreakBefore w:val="0"/>
              <w:kinsoku/>
              <w:wordWrap/>
              <w:overflowPunct/>
              <w:topLinePunct w:val="0"/>
              <w:autoSpaceDE/>
              <w:autoSpaceDN/>
              <w:bidi w:val="0"/>
              <w:snapToGrid w:val="0"/>
              <w:spacing w:after="0"/>
              <w:jc w:val="center"/>
              <w:textAlignment w:val="auto"/>
              <w:rPr>
                <w:rFonts w:hint="eastAsia" w:ascii="Times New Roman" w:hAnsi="Times New Roman" w:eastAsia="微软雅黑" w:cs="Times New Roman"/>
                <w:b w:val="0"/>
                <w:color w:val="FF0000"/>
                <w:sz w:val="18"/>
                <w:szCs w:val="18"/>
                <w:highlight w:val="none"/>
                <w:lang w:val="en-US" w:eastAsia="zh-CN"/>
              </w:rPr>
            </w:pPr>
            <w:r>
              <w:rPr>
                <w:rFonts w:hint="eastAsia" w:cs="Times New Roman"/>
                <w:b w:val="0"/>
                <w:color w:val="auto"/>
                <w:sz w:val="18"/>
                <w:szCs w:val="18"/>
                <w:highlight w:val="none"/>
                <w:lang w:val="en-US" w:eastAsia="zh-CN"/>
              </w:rPr>
              <w:t>2025</w:t>
            </w:r>
            <w:r>
              <w:rPr>
                <w:rFonts w:hint="eastAsia" w:ascii="Times New Roman" w:hAnsi="Times New Roman" w:cs="Times New Roman"/>
                <w:b w:val="0"/>
                <w:color w:val="auto"/>
                <w:sz w:val="18"/>
                <w:szCs w:val="18"/>
                <w:highlight w:val="none"/>
                <w:lang w:val="en-US" w:eastAsia="zh-CN"/>
              </w:rPr>
              <w:t>年</w:t>
            </w:r>
            <w:r>
              <w:rPr>
                <w:rFonts w:hint="eastAsia" w:cs="Times New Roman"/>
                <w:b w:val="0"/>
                <w:color w:val="auto"/>
                <w:sz w:val="18"/>
                <w:szCs w:val="18"/>
                <w:highlight w:val="none"/>
                <w:lang w:val="en-US" w:eastAsia="zh-CN"/>
              </w:rPr>
              <w:t>04</w:t>
            </w:r>
            <w:r>
              <w:rPr>
                <w:rFonts w:hint="eastAsia" w:ascii="Times New Roman" w:hAnsi="Times New Roman" w:cs="Times New Roman"/>
                <w:b w:val="0"/>
                <w:color w:val="auto"/>
                <w:sz w:val="18"/>
                <w:szCs w:val="18"/>
                <w:highlight w:val="none"/>
                <w:lang w:val="en-US" w:eastAsia="zh-CN"/>
              </w:rPr>
              <w:t>月</w:t>
            </w:r>
          </w:p>
        </w:tc>
      </w:tr>
      <w:tr w14:paraId="6410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67" w:type="dxa"/>
            <w:vMerge w:val="restart"/>
            <w:tcBorders>
              <w:top w:val="nil"/>
            </w:tcBorders>
            <w:shd w:val="clear" w:color="auto" w:fill="auto"/>
            <w:vAlign w:val="center"/>
          </w:tcPr>
          <w:p w14:paraId="18F89FE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49BC597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4C0815D1">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529E5C0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3DD21FB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7E802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BA7D44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559B447E">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3DA0D3A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BD74BD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599B3F9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18A8F6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66662A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52387B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53D72A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7D8CA74">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504" w:type="dxa"/>
            <w:gridSpan w:val="2"/>
            <w:tcBorders>
              <w:top w:val="single" w:color="auto" w:sz="4" w:space="0"/>
            </w:tcBorders>
            <w:shd w:val="clear" w:color="auto" w:fill="auto"/>
            <w:vAlign w:val="center"/>
          </w:tcPr>
          <w:p w14:paraId="7BACF05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043" w:type="dxa"/>
            <w:shd w:val="clear" w:color="auto" w:fill="auto"/>
            <w:vAlign w:val="center"/>
          </w:tcPr>
          <w:p w14:paraId="357F3AC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701" w:type="dxa"/>
            <w:shd w:val="clear" w:color="auto" w:fill="auto"/>
            <w:vAlign w:val="center"/>
          </w:tcPr>
          <w:p w14:paraId="32BDFC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36" w:type="dxa"/>
            <w:shd w:val="clear" w:color="auto" w:fill="auto"/>
            <w:vAlign w:val="center"/>
          </w:tcPr>
          <w:p w14:paraId="495643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86" w:type="dxa"/>
            <w:shd w:val="clear" w:color="auto" w:fill="auto"/>
            <w:vAlign w:val="center"/>
          </w:tcPr>
          <w:p w14:paraId="5B01175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451" w:type="dxa"/>
            <w:shd w:val="clear" w:color="auto" w:fill="auto"/>
            <w:vAlign w:val="center"/>
          </w:tcPr>
          <w:p w14:paraId="5DDB157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92" w:type="dxa"/>
            <w:shd w:val="clear" w:color="auto" w:fill="auto"/>
            <w:vAlign w:val="center"/>
          </w:tcPr>
          <w:p w14:paraId="11836DF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49" w:type="dxa"/>
            <w:shd w:val="clear" w:color="auto" w:fill="auto"/>
            <w:vAlign w:val="center"/>
          </w:tcPr>
          <w:p w14:paraId="5F197B6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47" w:type="dxa"/>
            <w:shd w:val="clear" w:color="auto" w:fill="auto"/>
            <w:vAlign w:val="center"/>
          </w:tcPr>
          <w:p w14:paraId="49E4336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71" w:type="dxa"/>
            <w:shd w:val="clear" w:color="auto" w:fill="auto"/>
            <w:vAlign w:val="center"/>
          </w:tcPr>
          <w:p w14:paraId="13E1277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1DE601C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148" w:type="dxa"/>
            <w:gridSpan w:val="2"/>
            <w:shd w:val="clear" w:color="auto" w:fill="auto"/>
            <w:vAlign w:val="center"/>
          </w:tcPr>
          <w:p w14:paraId="59E8814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333" w:type="dxa"/>
            <w:gridSpan w:val="3"/>
            <w:tcBorders>
              <w:top w:val="nil"/>
            </w:tcBorders>
            <w:shd w:val="clear" w:color="auto" w:fill="auto"/>
            <w:vAlign w:val="center"/>
          </w:tcPr>
          <w:p w14:paraId="6933167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27E175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375F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D64758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5D64E50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043" w:type="dxa"/>
            <w:shd w:val="clear" w:color="auto" w:fill="auto"/>
            <w:vAlign w:val="center"/>
          </w:tcPr>
          <w:p w14:paraId="5E03B4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5B5F40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71C1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002D9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BA02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6E685D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0.048</w:t>
            </w:r>
          </w:p>
        </w:tc>
        <w:tc>
          <w:tcPr>
            <w:tcW w:w="1349" w:type="dxa"/>
            <w:shd w:val="clear" w:color="auto" w:fill="auto"/>
            <w:vAlign w:val="center"/>
          </w:tcPr>
          <w:p w14:paraId="7601F4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83874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DFE629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0.048</w:t>
            </w:r>
          </w:p>
        </w:tc>
        <w:tc>
          <w:tcPr>
            <w:tcW w:w="2061" w:type="dxa"/>
            <w:gridSpan w:val="2"/>
            <w:shd w:val="clear" w:color="auto" w:fill="auto"/>
            <w:vAlign w:val="center"/>
          </w:tcPr>
          <w:p w14:paraId="5E611F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00E317C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15928B6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+0.048</w:t>
            </w:r>
          </w:p>
        </w:tc>
      </w:tr>
      <w:tr w14:paraId="798BC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90703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DE02AE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043" w:type="dxa"/>
            <w:shd w:val="clear" w:color="auto" w:fill="auto"/>
            <w:vAlign w:val="center"/>
          </w:tcPr>
          <w:p w14:paraId="43D94A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57257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FBA0A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72D34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040C85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2FB261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0.0962</w:t>
            </w:r>
          </w:p>
        </w:tc>
        <w:tc>
          <w:tcPr>
            <w:tcW w:w="1349" w:type="dxa"/>
            <w:shd w:val="clear" w:color="auto" w:fill="auto"/>
            <w:vAlign w:val="center"/>
          </w:tcPr>
          <w:p w14:paraId="014ECEB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33D543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853CE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0.0962</w:t>
            </w:r>
          </w:p>
        </w:tc>
        <w:tc>
          <w:tcPr>
            <w:tcW w:w="2061" w:type="dxa"/>
            <w:gridSpan w:val="2"/>
            <w:shd w:val="clear" w:color="auto" w:fill="auto"/>
            <w:vAlign w:val="center"/>
          </w:tcPr>
          <w:p w14:paraId="1F755E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340D57A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04FE0F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+0.0962</w:t>
            </w:r>
          </w:p>
        </w:tc>
      </w:tr>
      <w:tr w14:paraId="0EFC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034E28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3789DB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氨     氮</w:t>
            </w:r>
          </w:p>
        </w:tc>
        <w:tc>
          <w:tcPr>
            <w:tcW w:w="1043" w:type="dxa"/>
            <w:shd w:val="clear" w:color="auto" w:fill="auto"/>
            <w:vAlign w:val="center"/>
          </w:tcPr>
          <w:p w14:paraId="508723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6486E9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3656C6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1E438F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204E8F5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2401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0.0069</w:t>
            </w:r>
          </w:p>
        </w:tc>
        <w:tc>
          <w:tcPr>
            <w:tcW w:w="1349" w:type="dxa"/>
            <w:shd w:val="clear" w:color="auto" w:fill="auto"/>
            <w:vAlign w:val="center"/>
          </w:tcPr>
          <w:p w14:paraId="568D635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1EE24DE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73311E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0.0069</w:t>
            </w:r>
          </w:p>
        </w:tc>
        <w:tc>
          <w:tcPr>
            <w:tcW w:w="2061" w:type="dxa"/>
            <w:gridSpan w:val="2"/>
            <w:shd w:val="clear" w:color="auto" w:fill="auto"/>
            <w:vAlign w:val="center"/>
          </w:tcPr>
          <w:p w14:paraId="522157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08CB20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D1BC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+0.0069</w:t>
            </w:r>
          </w:p>
        </w:tc>
      </w:tr>
      <w:tr w14:paraId="5A5F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 w:hRule="atLeast"/>
        </w:trPr>
        <w:tc>
          <w:tcPr>
            <w:tcW w:w="767" w:type="dxa"/>
            <w:vMerge w:val="continue"/>
            <w:shd w:val="clear" w:color="auto" w:fill="auto"/>
            <w:vAlign w:val="center"/>
          </w:tcPr>
          <w:p w14:paraId="3B0E0A5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1B4F55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043" w:type="dxa"/>
            <w:shd w:val="clear" w:color="auto" w:fill="auto"/>
            <w:vAlign w:val="center"/>
          </w:tcPr>
          <w:p w14:paraId="3D4709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0F986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F64C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3091C4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307C68B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66BFF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635AD7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4D00F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739B2A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9D881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5657E0C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4F6725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60D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80E1D0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3C2FFDD">
            <w:pPr>
              <w:pStyle w:val="40"/>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043" w:type="dxa"/>
            <w:shd w:val="clear" w:color="auto" w:fill="auto"/>
            <w:vAlign w:val="center"/>
          </w:tcPr>
          <w:p w14:paraId="5D4882E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A8797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23F47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AA4E9C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5F361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00362F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07A869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7CB28D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49B2DF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E64B2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1715AAC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074861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99A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C0AFB2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E72B4FB">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043" w:type="dxa"/>
            <w:shd w:val="clear" w:color="auto" w:fill="auto"/>
            <w:vAlign w:val="center"/>
          </w:tcPr>
          <w:p w14:paraId="24A526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5E167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3E6B6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628CB5A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66E5C07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954FE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0.0005</w:t>
            </w:r>
          </w:p>
        </w:tc>
        <w:tc>
          <w:tcPr>
            <w:tcW w:w="1349" w:type="dxa"/>
            <w:shd w:val="clear" w:color="auto" w:fill="auto"/>
            <w:vAlign w:val="center"/>
          </w:tcPr>
          <w:p w14:paraId="3D2CC3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647" w:type="dxa"/>
            <w:shd w:val="clear" w:color="auto" w:fill="auto"/>
            <w:vAlign w:val="center"/>
          </w:tcPr>
          <w:p w14:paraId="177F93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6B491F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0.0005</w:t>
            </w:r>
          </w:p>
        </w:tc>
        <w:tc>
          <w:tcPr>
            <w:tcW w:w="2061" w:type="dxa"/>
            <w:gridSpan w:val="2"/>
            <w:shd w:val="clear" w:color="auto" w:fill="auto"/>
            <w:vAlign w:val="center"/>
          </w:tcPr>
          <w:p w14:paraId="1BB43C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FA66E8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4BDCA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+0.0005</w:t>
            </w:r>
          </w:p>
        </w:tc>
      </w:tr>
      <w:tr w14:paraId="16AF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06BEFEAF">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03BB8953">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1043" w:type="dxa"/>
            <w:shd w:val="clear" w:color="auto" w:fill="auto"/>
            <w:vAlign w:val="center"/>
          </w:tcPr>
          <w:p w14:paraId="7D1301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24ED9F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7041E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27E8E9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E5E747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57D3685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0.1983</w:t>
            </w:r>
          </w:p>
        </w:tc>
        <w:tc>
          <w:tcPr>
            <w:tcW w:w="1349" w:type="dxa"/>
            <w:shd w:val="clear" w:color="auto" w:fill="auto"/>
            <w:vAlign w:val="center"/>
          </w:tcPr>
          <w:p w14:paraId="6244E4A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01758E0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5F9FFD0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0.1983</w:t>
            </w:r>
          </w:p>
        </w:tc>
        <w:tc>
          <w:tcPr>
            <w:tcW w:w="2061" w:type="dxa"/>
            <w:gridSpan w:val="2"/>
            <w:shd w:val="clear" w:color="auto" w:fill="auto"/>
            <w:vAlign w:val="center"/>
          </w:tcPr>
          <w:p w14:paraId="6C907A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3222C1E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5931CFB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lang w:val="en-US" w:eastAsia="zh-CN" w:bidi="ar-SA"/>
              </w:rPr>
            </w:pPr>
            <w:r>
              <w:rPr>
                <w:rFonts w:hint="eastAsia" w:cs="Times New Roman" w:eastAsiaTheme="minorEastAsia"/>
                <w:b/>
                <w:color w:val="auto"/>
                <w:kern w:val="2"/>
                <w:sz w:val="18"/>
                <w:szCs w:val="18"/>
                <w:lang w:val="en-US" w:eastAsia="zh-CN" w:bidi="ar-SA"/>
              </w:rPr>
              <w:t>+0.1983</w:t>
            </w:r>
          </w:p>
        </w:tc>
      </w:tr>
      <w:tr w14:paraId="0730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6BB07D8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40CC1F1A">
            <w:pPr>
              <w:pStyle w:val="40"/>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043" w:type="dxa"/>
            <w:shd w:val="clear" w:color="auto" w:fill="auto"/>
            <w:vAlign w:val="center"/>
          </w:tcPr>
          <w:p w14:paraId="04E693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026F669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2257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5271F7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6FA89C5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43994D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05D939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7" w:type="dxa"/>
            <w:shd w:val="clear" w:color="auto" w:fill="auto"/>
            <w:vAlign w:val="center"/>
          </w:tcPr>
          <w:p w14:paraId="44EC013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1" w:type="dxa"/>
            <w:shd w:val="clear" w:color="auto" w:fill="auto"/>
            <w:vAlign w:val="center"/>
          </w:tcPr>
          <w:p w14:paraId="1020851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8EA93A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148" w:type="dxa"/>
            <w:gridSpan w:val="2"/>
            <w:shd w:val="clear" w:color="auto" w:fill="auto"/>
            <w:vAlign w:val="center"/>
          </w:tcPr>
          <w:p w14:paraId="6A8AD23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2333" w:type="dxa"/>
            <w:gridSpan w:val="3"/>
            <w:shd w:val="clear" w:color="auto" w:fill="auto"/>
            <w:vAlign w:val="center"/>
          </w:tcPr>
          <w:p w14:paraId="348B0C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EC5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2031C932">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6CC48E25">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043" w:type="dxa"/>
            <w:shd w:val="clear" w:color="auto" w:fill="auto"/>
            <w:vAlign w:val="center"/>
          </w:tcPr>
          <w:p w14:paraId="31CBAA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81616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467AAF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4622454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7FC233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4767EE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0.0038</w:t>
            </w:r>
          </w:p>
        </w:tc>
        <w:tc>
          <w:tcPr>
            <w:tcW w:w="1349" w:type="dxa"/>
            <w:shd w:val="clear" w:color="auto" w:fill="auto"/>
            <w:vAlign w:val="center"/>
          </w:tcPr>
          <w:p w14:paraId="5EB32C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6FD4B88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E5376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0.0038</w:t>
            </w:r>
          </w:p>
        </w:tc>
        <w:tc>
          <w:tcPr>
            <w:tcW w:w="2061" w:type="dxa"/>
            <w:gridSpan w:val="2"/>
            <w:shd w:val="clear" w:color="auto" w:fill="auto"/>
            <w:vAlign w:val="center"/>
          </w:tcPr>
          <w:p w14:paraId="115FC3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228EF2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1568065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+0.0038</w:t>
            </w:r>
          </w:p>
        </w:tc>
      </w:tr>
      <w:tr w14:paraId="34A7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4736413C">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2504" w:type="dxa"/>
            <w:gridSpan w:val="2"/>
            <w:shd w:val="clear" w:color="auto" w:fill="auto"/>
            <w:vAlign w:val="center"/>
          </w:tcPr>
          <w:p w14:paraId="1C9B5E6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043" w:type="dxa"/>
            <w:shd w:val="clear" w:color="auto" w:fill="auto"/>
            <w:vAlign w:val="center"/>
          </w:tcPr>
          <w:p w14:paraId="17F73C6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209A72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09D393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86" w:type="dxa"/>
            <w:shd w:val="clear" w:color="auto" w:fill="auto"/>
            <w:vAlign w:val="center"/>
          </w:tcPr>
          <w:p w14:paraId="77764E2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92348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7C0619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9" w:type="dxa"/>
            <w:shd w:val="clear" w:color="auto" w:fill="auto"/>
            <w:vAlign w:val="center"/>
          </w:tcPr>
          <w:p w14:paraId="373ABDB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2F23E44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FF8D7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52FA84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6201E78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0C62611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17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67" w:type="dxa"/>
            <w:vMerge w:val="continue"/>
            <w:shd w:val="clear" w:color="auto" w:fill="auto"/>
            <w:vAlign w:val="center"/>
          </w:tcPr>
          <w:p w14:paraId="7720FBB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restart"/>
            <w:shd w:val="clear" w:color="auto" w:fill="auto"/>
            <w:vAlign w:val="center"/>
          </w:tcPr>
          <w:p w14:paraId="332EB236">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0675EC97">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889EF0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7C6EFED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5" w:type="dxa"/>
            <w:shd w:val="clear" w:color="auto" w:fill="auto"/>
            <w:vAlign w:val="center"/>
          </w:tcPr>
          <w:p w14:paraId="286E56F8">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eastAsiaTheme="minorEastAsia"/>
                <w:color w:val="auto"/>
                <w:sz w:val="18"/>
                <w:szCs w:val="18"/>
                <w:lang w:val="en-US" w:eastAsia="zh-CN"/>
              </w:rPr>
              <w:t>非甲烷总烃</w:t>
            </w:r>
          </w:p>
        </w:tc>
        <w:tc>
          <w:tcPr>
            <w:tcW w:w="1043" w:type="dxa"/>
            <w:shd w:val="clear" w:color="auto" w:fill="auto"/>
            <w:vAlign w:val="center"/>
          </w:tcPr>
          <w:p w14:paraId="1A7169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324E29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36" w:type="dxa"/>
            <w:shd w:val="clear" w:color="auto" w:fill="auto"/>
            <w:vAlign w:val="center"/>
          </w:tcPr>
          <w:p w14:paraId="58510AFD">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highlight w:val="none"/>
                <w:lang w:val="en-US" w:eastAsia="zh-CN" w:bidi="ar-SA"/>
              </w:rPr>
              <w:t>/</w:t>
            </w:r>
          </w:p>
        </w:tc>
        <w:tc>
          <w:tcPr>
            <w:tcW w:w="1486" w:type="dxa"/>
            <w:shd w:val="clear" w:color="auto" w:fill="auto"/>
            <w:vAlign w:val="center"/>
          </w:tcPr>
          <w:p w14:paraId="7525114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51" w:type="dxa"/>
            <w:shd w:val="clear" w:color="auto" w:fill="auto"/>
            <w:vAlign w:val="center"/>
          </w:tcPr>
          <w:p w14:paraId="53FCA6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92" w:type="dxa"/>
            <w:shd w:val="clear" w:color="auto" w:fill="auto"/>
            <w:vAlign w:val="center"/>
          </w:tcPr>
          <w:p w14:paraId="1AA92BB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0.1896</w:t>
            </w:r>
          </w:p>
        </w:tc>
        <w:tc>
          <w:tcPr>
            <w:tcW w:w="1349" w:type="dxa"/>
            <w:shd w:val="clear" w:color="auto" w:fill="auto"/>
            <w:vAlign w:val="center"/>
          </w:tcPr>
          <w:p w14:paraId="6136ECD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18DE5A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51BF11A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0.1896</w:t>
            </w:r>
          </w:p>
        </w:tc>
        <w:tc>
          <w:tcPr>
            <w:tcW w:w="2061" w:type="dxa"/>
            <w:gridSpan w:val="2"/>
            <w:shd w:val="clear" w:color="auto" w:fill="auto"/>
            <w:vAlign w:val="center"/>
          </w:tcPr>
          <w:p w14:paraId="3AE0B17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72C6E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6E1940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FF0000"/>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+0.1896</w:t>
            </w:r>
          </w:p>
        </w:tc>
      </w:tr>
      <w:tr w14:paraId="7A46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67" w:type="dxa"/>
            <w:vMerge w:val="continue"/>
            <w:shd w:val="clear" w:color="auto" w:fill="auto"/>
            <w:vAlign w:val="center"/>
          </w:tcPr>
          <w:p w14:paraId="1F702670">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719" w:type="dxa"/>
            <w:vMerge w:val="continue"/>
            <w:shd w:val="clear" w:color="auto" w:fill="auto"/>
            <w:vAlign w:val="center"/>
          </w:tcPr>
          <w:p w14:paraId="5FF406F9">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sz w:val="18"/>
                <w:szCs w:val="18"/>
              </w:rPr>
            </w:pPr>
          </w:p>
        </w:tc>
        <w:tc>
          <w:tcPr>
            <w:tcW w:w="1785" w:type="dxa"/>
            <w:shd w:val="clear" w:color="auto" w:fill="auto"/>
            <w:vAlign w:val="center"/>
          </w:tcPr>
          <w:p w14:paraId="0856582A">
            <w:pPr>
              <w:pStyle w:val="40"/>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cs="Times New Roman" w:eastAsiaTheme="minorEastAsia"/>
                <w:color w:val="auto"/>
                <w:sz w:val="18"/>
                <w:szCs w:val="18"/>
                <w:lang w:val="en-US" w:eastAsia="zh-CN"/>
              </w:rPr>
              <w:t>二甲苯</w:t>
            </w:r>
          </w:p>
        </w:tc>
        <w:tc>
          <w:tcPr>
            <w:tcW w:w="1043" w:type="dxa"/>
            <w:shd w:val="clear" w:color="auto" w:fill="auto"/>
            <w:vAlign w:val="center"/>
          </w:tcPr>
          <w:p w14:paraId="6DF99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701" w:type="dxa"/>
            <w:shd w:val="clear" w:color="auto" w:fill="auto"/>
            <w:vAlign w:val="center"/>
          </w:tcPr>
          <w:p w14:paraId="5255A2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336" w:type="dxa"/>
            <w:shd w:val="clear" w:color="auto" w:fill="auto"/>
            <w:vAlign w:val="center"/>
          </w:tcPr>
          <w:p w14:paraId="240F8C0C">
            <w:pPr>
              <w:keepNext w:val="0"/>
              <w:keepLines w:val="0"/>
              <w:pageBreakBefore w:val="0"/>
              <w:kinsoku/>
              <w:wordWrap/>
              <w:overflowPunct/>
              <w:topLinePunct w:val="0"/>
              <w:autoSpaceDE/>
              <w:autoSpaceDN/>
              <w:bidi w:val="0"/>
              <w:snapToGrid w:val="0"/>
              <w:spacing w:after="0"/>
              <w:jc w:val="center"/>
              <w:textAlignment w:val="auto"/>
              <w:rPr>
                <w:rFonts w:hint="eastAsia"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lang w:val="en-US" w:eastAsia="zh-CN" w:bidi="ar-SA"/>
              </w:rPr>
              <w:t>/</w:t>
            </w:r>
          </w:p>
        </w:tc>
        <w:tc>
          <w:tcPr>
            <w:tcW w:w="1486" w:type="dxa"/>
            <w:shd w:val="clear" w:color="auto" w:fill="auto"/>
            <w:vAlign w:val="center"/>
          </w:tcPr>
          <w:p w14:paraId="711859D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51" w:type="dxa"/>
            <w:shd w:val="clear" w:color="auto" w:fill="auto"/>
            <w:vAlign w:val="center"/>
          </w:tcPr>
          <w:p w14:paraId="340C38E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cs="Times New Roman" w:eastAsiaTheme="minorEastAsia"/>
                <w:b/>
                <w:color w:val="auto"/>
                <w:kern w:val="2"/>
                <w:sz w:val="18"/>
                <w:szCs w:val="18"/>
                <w:lang w:val="en-US" w:eastAsia="zh-CN" w:bidi="ar-SA"/>
              </w:rPr>
              <w:t>/</w:t>
            </w:r>
          </w:p>
        </w:tc>
        <w:tc>
          <w:tcPr>
            <w:tcW w:w="1492" w:type="dxa"/>
            <w:shd w:val="clear" w:color="auto" w:fill="auto"/>
            <w:vAlign w:val="center"/>
          </w:tcPr>
          <w:p w14:paraId="3BEFE91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sz w:val="18"/>
                <w:szCs w:val="18"/>
                <w:lang w:val="en-US" w:eastAsia="zh-CN"/>
              </w:rPr>
            </w:pPr>
            <w:r>
              <w:rPr>
                <w:rFonts w:hint="eastAsia" w:cs="Times New Roman" w:eastAsiaTheme="minorEastAsia"/>
                <w:b/>
                <w:color w:val="auto"/>
                <w:kern w:val="2"/>
                <w:sz w:val="18"/>
                <w:szCs w:val="18"/>
                <w:highlight w:val="none"/>
                <w:lang w:val="en-US" w:eastAsia="zh-CN" w:bidi="ar-SA"/>
              </w:rPr>
              <w:t>0.0711</w:t>
            </w:r>
          </w:p>
        </w:tc>
        <w:tc>
          <w:tcPr>
            <w:tcW w:w="1349" w:type="dxa"/>
            <w:shd w:val="clear" w:color="auto" w:fill="auto"/>
            <w:vAlign w:val="center"/>
          </w:tcPr>
          <w:p w14:paraId="095BCC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647" w:type="dxa"/>
            <w:shd w:val="clear" w:color="auto" w:fill="auto"/>
            <w:vAlign w:val="center"/>
          </w:tcPr>
          <w:p w14:paraId="47C957C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371" w:type="dxa"/>
            <w:shd w:val="clear" w:color="auto" w:fill="auto"/>
            <w:vAlign w:val="center"/>
          </w:tcPr>
          <w:p w14:paraId="26B04E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0.0711</w:t>
            </w:r>
          </w:p>
        </w:tc>
        <w:tc>
          <w:tcPr>
            <w:tcW w:w="2061" w:type="dxa"/>
            <w:gridSpan w:val="2"/>
            <w:shd w:val="clear" w:color="auto" w:fill="auto"/>
            <w:vAlign w:val="center"/>
          </w:tcPr>
          <w:p w14:paraId="0427BF9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1148" w:type="dxa"/>
            <w:gridSpan w:val="2"/>
            <w:shd w:val="clear" w:color="auto" w:fill="auto"/>
            <w:vAlign w:val="center"/>
          </w:tcPr>
          <w:p w14:paraId="4DEEA76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w:t>
            </w:r>
          </w:p>
        </w:tc>
        <w:tc>
          <w:tcPr>
            <w:tcW w:w="2333" w:type="dxa"/>
            <w:gridSpan w:val="3"/>
            <w:shd w:val="clear" w:color="auto" w:fill="auto"/>
            <w:vAlign w:val="center"/>
          </w:tcPr>
          <w:p w14:paraId="3D4E16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cs="Times New Roman" w:eastAsiaTheme="minorEastAsia"/>
                <w:b/>
                <w:color w:val="auto"/>
                <w:kern w:val="2"/>
                <w:sz w:val="18"/>
                <w:szCs w:val="18"/>
                <w:highlight w:val="none"/>
                <w:lang w:val="en-US" w:eastAsia="zh-CN" w:bidi="ar-SA"/>
              </w:rPr>
            </w:pPr>
            <w:r>
              <w:rPr>
                <w:rFonts w:hint="eastAsia" w:cs="Times New Roman" w:eastAsiaTheme="minorEastAsia"/>
                <w:b/>
                <w:color w:val="auto"/>
                <w:kern w:val="2"/>
                <w:sz w:val="18"/>
                <w:szCs w:val="18"/>
                <w:highlight w:val="none"/>
                <w:lang w:val="en-US" w:eastAsia="zh-CN" w:bidi="ar-SA"/>
              </w:rPr>
              <w:t>+0.0711</w:t>
            </w:r>
          </w:p>
        </w:tc>
      </w:tr>
    </w:tbl>
    <w:p w14:paraId="761E0A96">
      <w:pPr>
        <w:spacing w:after="0" w:afterLines="0" w:line="360" w:lineRule="auto"/>
        <w:rPr>
          <w:rFonts w:hint="default" w:ascii="Times New Roman" w:hAnsi="Times New Roman" w:cs="Times New Roman"/>
          <w:color w:val="auto"/>
          <w:sz w:val="18"/>
          <w:highlight w:val="none"/>
        </w:r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0CDBB8B">
      <w:pPr>
        <w:spacing w:after="0" w:afterLines="0" w:line="360" w:lineRule="auto"/>
        <w:rPr>
          <w:rFonts w:hint="default" w:ascii="Times New Roman" w:hAnsi="Times New Roman" w:cs="Times New Roman"/>
          <w:color w:val="auto"/>
          <w:sz w:val="18"/>
          <w:highlight w:val="none"/>
        </w:rPr>
        <w:sectPr>
          <w:pgSz w:w="23811" w:h="16838"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4E4F132">
      <w:pPr>
        <w:spacing w:after="0" w:afterLines="0" w:line="360" w:lineRule="auto"/>
        <w:rPr>
          <w:rFonts w:hint="default" w:ascii="Times New Roman" w:hAnsi="Times New Roman" w:cs="Times New Roman" w:eastAsiaTheme="minorEastAsia"/>
          <w:b/>
          <w:bCs/>
          <w:sz w:val="30"/>
          <w:szCs w:val="30"/>
          <w:lang w:eastAsia="zh-CN"/>
        </w:rPr>
      </w:pPr>
      <w:r>
        <w:rPr>
          <w:rStyle w:val="41"/>
          <w:rFonts w:hint="default" w:ascii="Times New Roman" w:hAnsi="Times New Roman" w:cs="Times New Roman" w:eastAsiaTheme="minorEastAsia"/>
          <w:b/>
          <w:bCs/>
          <w:color w:val="auto"/>
          <w:sz w:val="30"/>
          <w:szCs w:val="30"/>
          <w:lang w:val="en-US" w:eastAsia="zh-CN"/>
        </w:rPr>
        <w:t>附图一 项目地理位置图</w:t>
      </w:r>
    </w:p>
    <w:p w14:paraId="4FE7E0F7">
      <w:pPr>
        <w:pStyle w:val="5"/>
        <w:rPr>
          <w:rFonts w:hint="default"/>
          <w:lang w:eastAsia="zh-CN"/>
        </w:rPr>
      </w:pPr>
    </w:p>
    <w:p w14:paraId="3D4DB0B5">
      <w:pPr>
        <w:jc w:val="center"/>
        <w:rPr>
          <w:rFonts w:hint="eastAsia" w:eastAsia="宋体"/>
          <w:lang w:eastAsia="zh-CN"/>
        </w:rPr>
      </w:pPr>
      <w:r>
        <mc:AlternateContent>
          <mc:Choice Requires="wps">
            <w:drawing>
              <wp:anchor distT="0" distB="0" distL="114300" distR="114300" simplePos="0" relativeHeight="251664384" behindDoc="0" locked="0" layoutInCell="1" allowOverlap="1">
                <wp:simplePos x="0" y="0"/>
                <wp:positionH relativeFrom="column">
                  <wp:posOffset>2613660</wp:posOffset>
                </wp:positionH>
                <wp:positionV relativeFrom="paragraph">
                  <wp:posOffset>4640580</wp:posOffset>
                </wp:positionV>
                <wp:extent cx="876300" cy="287020"/>
                <wp:effectExtent l="252095" t="12700" r="14605" b="271780"/>
                <wp:wrapNone/>
                <wp:docPr id="243" name="矩形标注 243"/>
                <wp:cNvGraphicFramePr/>
                <a:graphic xmlns:a="http://schemas.openxmlformats.org/drawingml/2006/main">
                  <a:graphicData uri="http://schemas.microsoft.com/office/word/2010/wordprocessingShape">
                    <wps:wsp>
                      <wps:cNvSpPr/>
                      <wps:spPr>
                        <a:xfrm>
                          <a:off x="0" y="0"/>
                          <a:ext cx="876300" cy="287020"/>
                        </a:xfrm>
                        <a:prstGeom prst="wedgeRectCallout">
                          <a:avLst>
                            <a:gd name="adj1" fmla="val -77318"/>
                            <a:gd name="adj2" fmla="val 134734"/>
                          </a:avLst>
                        </a:prstGeom>
                        <a:solidFill>
                          <a:srgbClr val="FFFFFF"/>
                        </a:solidFill>
                        <a:ln w="25400" cap="flat" cmpd="sng" algn="ctr">
                          <a:solidFill>
                            <a:srgbClr val="FF0000"/>
                          </a:solidFill>
                          <a:prstDash val="solid"/>
                        </a:ln>
                        <a:effectLst/>
                      </wps:spPr>
                      <wps:txbx>
                        <w:txbxContent>
                          <w:p w14:paraId="7EC71674">
                            <w:pPr>
                              <w:jc w:val="center"/>
                              <w:rPr>
                                <w:color w:val="FF0000"/>
                              </w:rPr>
                            </w:pPr>
                            <w:r>
                              <w:rPr>
                                <w:rFonts w:hint="eastAsia"/>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5.8pt;margin-top:365.4pt;height:22.6pt;width:69pt;z-index:251664384;v-text-anchor:middle;mso-width-relative:page;mso-height-relative:page;" fillcolor="#FFFFFF" filled="t" stroked="t" coordsize="21600,21600" o:gfxdata="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icT+SdkAAAALAQAADwAAAAAAAAABACAAAAAiAAAAZHJzL2Rvd25y&#10;ZXYueG1sUEsBAhQAFAAAAAgAh07iQJATt9qoAgAAXgUAAA4AAAAAAAAAAQAgAAAAKAEAAGRycy9l&#10;Mm9Eb2MueG1sUEsFBgAAAAAGAAYAWQEAAEIGAAAAAA==&#10;" adj="-5901,39903">
                <v:fill on="t" focussize="0,0"/>
                <v:stroke weight="2pt" color="#FF0000" joinstyle="round"/>
                <v:imagedata o:title=""/>
                <o:lock v:ext="edit" aspectratio="f"/>
                <v:textbox>
                  <w:txbxContent>
                    <w:p w14:paraId="7EC71674">
                      <w:pPr>
                        <w:jc w:val="center"/>
                        <w:rPr>
                          <w:color w:val="FF0000"/>
                        </w:rPr>
                      </w:pPr>
                      <w:r>
                        <w:rPr>
                          <w:rFonts w:hint="eastAsia"/>
                          <w:color w:val="FF0000"/>
                        </w:rPr>
                        <w:t>本项目位置</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2260600</wp:posOffset>
                </wp:positionH>
                <wp:positionV relativeFrom="paragraph">
                  <wp:posOffset>5087620</wp:posOffset>
                </wp:positionV>
                <wp:extent cx="179705" cy="179705"/>
                <wp:effectExtent l="19050" t="21590" r="29845" b="27305"/>
                <wp:wrapNone/>
                <wp:docPr id="242" name="任意多边形 242"/>
                <wp:cNvGraphicFramePr/>
                <a:graphic xmlns:a="http://schemas.openxmlformats.org/drawingml/2006/main">
                  <a:graphicData uri="http://schemas.microsoft.com/office/word/2010/wordprocessingShape">
                    <wps:wsp>
                      <wps:cNvSpPr/>
                      <wps:spPr>
                        <a:xfrm>
                          <a:off x="0" y="0"/>
                          <a:ext cx="179705" cy="179705"/>
                        </a:xfrm>
                        <a:custGeom>
                          <a:avLst/>
                          <a:gdLst/>
                          <a:ahLst/>
                          <a:cxnLst>
                            <a:cxn ang="16187392">
                              <a:pos x="457200" y="0"/>
                            </a:cxn>
                            <a:cxn ang="10747904">
                              <a:pos x="0" y="349268"/>
                            </a:cxn>
                            <a:cxn ang="5373952">
                              <a:pos x="174635" y="914397"/>
                            </a:cxn>
                            <a:cxn ang="5373952">
                              <a:pos x="739764" y="914397"/>
                            </a:cxn>
                            <a:cxn ang="0">
                              <a:pos x="914399" y="349268"/>
                            </a:cxn>
                          </a:cxnLst>
                          <a:rect l="0" t="0" r="0" b="0"/>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000000"/>
                          </a:solidFill>
                          <a:prstDash val="solid"/>
                          <a:miter/>
                          <a:headEnd type="none" w="med" len="med"/>
                          <a:tailEnd type="none" w="med" len="med"/>
                        </a:ln>
                        <a:effectLst/>
                      </wps:spPr>
                      <wps:txbx>
                        <w:txbxContent>
                          <w:p w14:paraId="14393953">
                            <w:pPr>
                              <w:jc w:val="center"/>
                            </w:pPr>
                          </w:p>
                        </w:txbxContent>
                      </wps:txbx>
                      <wps:bodyPr anchor="ctr" anchorCtr="0" upright="1"/>
                    </wps:wsp>
                  </a:graphicData>
                </a:graphic>
              </wp:anchor>
            </w:drawing>
          </mc:Choice>
          <mc:Fallback>
            <w:pict>
              <v:shape id="_x0000_s1026" o:spid="_x0000_s1026" o:spt="100" style="position:absolute;left:0pt;margin-left:178pt;margin-top:400.6pt;height:14.15pt;width:14.15pt;z-index:251665408;v-text-anchor:middle;mso-width-relative:page;mso-height-relative:page;" fillcolor="#FF0000" filled="t" stroked="t" coordsize="914400,914400" o:gfxdata="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PB86YrcAAAACwEAAA8AAAAAAAAAAQAgAAAAIgAAAGRycy9kb3du&#10;cmV2LnhtbFBLAQIUABQAAAAIAIdO4kAspaZ6GAMAAMQHAAAOAAAAAAAAAAEAIAAAACsBAABkcnMv&#10;ZTJvRG9jLnhtbFBLBQYAAAAABgAGAFkBAAC1BgAAAAA=&#10;" path="m0,349268l349271,349271,457200,0,565128,349271,914399,349268,631831,565127,739764,914397,457200,698534,174635,914397,282568,565127xe">
                <v:path textboxrect="0,0,914400,914400" o:connectlocs="457200,0;0,349268;174635,914397;739764,914397;914399,349268" o:connectangles="247,164,82,82,0"/>
                <v:fill on="t" focussize="0,0"/>
                <v:stroke weight="1pt" color="#000000" joinstyle="miter"/>
                <v:imagedata o:title=""/>
                <o:lock v:ext="edit" aspectratio="f"/>
                <v:textbox>
                  <w:txbxContent>
                    <w:p w14:paraId="14393953">
                      <w:pPr>
                        <w:jc w:val="center"/>
                      </w:pPr>
                    </w:p>
                  </w:txbxContent>
                </v:textbox>
              </v:shape>
            </w:pict>
          </mc:Fallback>
        </mc:AlternateContent>
      </w:r>
      <w:r>
        <w:rPr>
          <w:rFonts w:hint="eastAsia" w:eastAsia="宋体"/>
          <w:lang w:eastAsia="zh-CN"/>
        </w:rPr>
        <w:drawing>
          <wp:inline distT="0" distB="0" distL="114300" distR="114300">
            <wp:extent cx="5752465" cy="8228330"/>
            <wp:effectExtent l="9525" t="9525" r="10160" b="10795"/>
            <wp:docPr id="240" name="图片 3" descr="长垣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3" descr="长垣地理位置图"/>
                    <pic:cNvPicPr>
                      <a:picLocks noChangeAspect="1"/>
                    </pic:cNvPicPr>
                  </pic:nvPicPr>
                  <pic:blipFill>
                    <a:blip r:embed="rId16"/>
                    <a:stretch>
                      <a:fillRect/>
                    </a:stretch>
                  </pic:blipFill>
                  <pic:spPr>
                    <a:xfrm>
                      <a:off x="0" y="0"/>
                      <a:ext cx="5752465" cy="8228330"/>
                    </a:xfrm>
                    <a:prstGeom prst="rect">
                      <a:avLst/>
                    </a:prstGeom>
                    <a:noFill/>
                    <a:ln w="9525" cap="flat" cmpd="sng">
                      <a:solidFill>
                        <a:srgbClr val="000000"/>
                      </a:solidFill>
                      <a:prstDash val="solid"/>
                      <a:round/>
                      <a:headEnd type="none" w="med" len="med"/>
                      <a:tailEnd type="none" w="med" len="med"/>
                    </a:ln>
                  </pic:spPr>
                </pic:pic>
              </a:graphicData>
            </a:graphic>
          </wp:inline>
        </w:drawing>
      </w:r>
      <w:r>
        <mc:AlternateContent>
          <mc:Choice Requires="wps">
            <w:drawing>
              <wp:anchor distT="0" distB="0" distL="114300" distR="114300" simplePos="0" relativeHeight="251663360" behindDoc="0" locked="0" layoutInCell="1" allowOverlap="1">
                <wp:simplePos x="0" y="0"/>
                <wp:positionH relativeFrom="column">
                  <wp:posOffset>99695</wp:posOffset>
                </wp:positionH>
                <wp:positionV relativeFrom="paragraph">
                  <wp:posOffset>7604760</wp:posOffset>
                </wp:positionV>
                <wp:extent cx="1085215" cy="638810"/>
                <wp:effectExtent l="4445" t="4445" r="15240" b="23495"/>
                <wp:wrapNone/>
                <wp:docPr id="112" name="文本框 112"/>
                <wp:cNvGraphicFramePr/>
                <a:graphic xmlns:a="http://schemas.openxmlformats.org/drawingml/2006/main">
                  <a:graphicData uri="http://schemas.microsoft.com/office/word/2010/wordprocessingShape">
                    <wps:wsp>
                      <wps:cNvSpPr txBox="1"/>
                      <wps:spPr>
                        <a:xfrm>
                          <a:off x="0" y="0"/>
                          <a:ext cx="1085215" cy="638810"/>
                        </a:xfrm>
                        <a:prstGeom prst="rect">
                          <a:avLst/>
                        </a:prstGeom>
                        <a:solidFill>
                          <a:srgbClr val="FFFFFF"/>
                        </a:solidFill>
                        <a:ln w="6350">
                          <a:solidFill>
                            <a:prstClr val="black"/>
                          </a:solidFill>
                        </a:ln>
                        <a:effectLst/>
                      </wps:spPr>
                      <wps:txbx>
                        <w:txbxContent>
                          <w:p w14:paraId="59E57A5A">
                            <w:pPr>
                              <w:jc w:val="center"/>
                              <w:rPr>
                                <w:b/>
                                <w:bCs/>
                              </w:rPr>
                            </w:pPr>
                            <w:r>
                              <w:rPr>
                                <w:rFonts w:hint="eastAsia"/>
                                <w:b/>
                                <w:bCs/>
                              </w:rPr>
                              <w:t>图 例</w:t>
                            </w:r>
                          </w:p>
                          <w:p w14:paraId="27D8B0CB">
                            <w:pPr>
                              <w:jc w:val="right"/>
                            </w:pPr>
                            <w:r>
                              <w:rPr>
                                <w:rFonts w:hint="eastAsia"/>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598.8pt;height:50.3pt;width:85.45pt;z-index:251663360;mso-width-relative:page;mso-height-relative:page;" fillcolor="#FFFFFF" filled="t" stroked="t" coordsize="21600,21600" o:gfxdata="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GFFP61wAAAAwBAAAPAAAAAAAAAAEAIAAAACIAAABkcnMvZG93bnJldi54bWxQSwECFAAUAAAA&#10;CACHTuJA0gTCvGECAADJBAAADgAAAAAAAAABACAAAAAmAQAAZHJzL2Uyb0RvYy54bWxQSwUGAAAA&#10;AAYABgBZAQAA+QUAAAAA&#10;">
                <v:fill on="t" focussize="0,0"/>
                <v:stroke weight="0.5pt" color="#000000" joinstyle="round"/>
                <v:imagedata o:title=""/>
                <o:lock v:ext="edit" aspectratio="f"/>
                <v:textbox>
                  <w:txbxContent>
                    <w:p w14:paraId="59E57A5A">
                      <w:pPr>
                        <w:jc w:val="center"/>
                        <w:rPr>
                          <w:b/>
                          <w:bCs/>
                        </w:rPr>
                      </w:pPr>
                      <w:r>
                        <w:rPr>
                          <w:rFonts w:hint="eastAsia"/>
                          <w:b/>
                          <w:bCs/>
                        </w:rPr>
                        <w:t>图 例</w:t>
                      </w:r>
                    </w:p>
                    <w:p w14:paraId="27D8B0CB">
                      <w:pPr>
                        <w:jc w:val="right"/>
                      </w:pPr>
                      <w:r>
                        <w:rPr>
                          <w:rFonts w:hint="eastAsia"/>
                        </w:rPr>
                        <w:t>本项目位置</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78740</wp:posOffset>
                </wp:positionH>
                <wp:positionV relativeFrom="paragraph">
                  <wp:posOffset>7985760</wp:posOffset>
                </wp:positionV>
                <wp:extent cx="179705" cy="179705"/>
                <wp:effectExtent l="19050" t="21590" r="29845" b="27305"/>
                <wp:wrapNone/>
                <wp:docPr id="244" name="任意多边形 244"/>
                <wp:cNvGraphicFramePr/>
                <a:graphic xmlns:a="http://schemas.openxmlformats.org/drawingml/2006/main">
                  <a:graphicData uri="http://schemas.microsoft.com/office/word/2010/wordprocessingShape">
                    <wps:wsp>
                      <wps:cNvSpPr/>
                      <wps:spPr>
                        <a:xfrm>
                          <a:off x="0" y="0"/>
                          <a:ext cx="179705" cy="179705"/>
                        </a:xfrm>
                        <a:custGeom>
                          <a:avLst/>
                          <a:gdLst/>
                          <a:ahLst/>
                          <a:cxnLst>
                            <a:cxn ang="16187392">
                              <a:pos x="457200" y="0"/>
                            </a:cxn>
                            <a:cxn ang="10747904">
                              <a:pos x="0" y="349268"/>
                            </a:cxn>
                            <a:cxn ang="5373952">
                              <a:pos x="174635" y="914397"/>
                            </a:cxn>
                            <a:cxn ang="5373952">
                              <a:pos x="739764" y="914397"/>
                            </a:cxn>
                            <a:cxn ang="0">
                              <a:pos x="914399" y="349268"/>
                            </a:cxn>
                          </a:cxnLst>
                          <a:rect l="0" t="0" r="0" b="0"/>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000000"/>
                          </a:solidFill>
                          <a:prstDash val="solid"/>
                          <a:miter/>
                          <a:headEnd type="none" w="med" len="med"/>
                          <a:tailEnd type="none" w="med" len="med"/>
                        </a:ln>
                        <a:effectLst/>
                      </wps:spPr>
                      <wps:txbx>
                        <w:txbxContent>
                          <w:p w14:paraId="626D19DF">
                            <w:pPr>
                              <w:jc w:val="center"/>
                            </w:pPr>
                          </w:p>
                        </w:txbxContent>
                      </wps:txbx>
                      <wps:bodyPr anchor="ctr" anchorCtr="0" upright="1"/>
                    </wps:wsp>
                  </a:graphicData>
                </a:graphic>
              </wp:anchor>
            </w:drawing>
          </mc:Choice>
          <mc:Fallback>
            <w:pict>
              <v:shape id="_x0000_s1026" o:spid="_x0000_s1026" o:spt="100" style="position:absolute;left:0pt;margin-left:6.2pt;margin-top:628.8pt;height:14.15pt;width:14.15pt;z-index:251660288;v-text-anchor:middle;mso-width-relative:page;mso-height-relative:page;" fillcolor="#FF0000" filled="t" stroked="t" coordsize="914400,914400" o:gfxdata="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AAAA&#10;AGRycy9QSwECFAAUAAAACACHTuJAKRPTHtoAAAALAQAADwAAAAAAAAABACAAAAAiAAAAZHJzL2Rv&#10;d25yZXYueG1sUEsBAhQAFAAAAAgAh07iQCXHLUccAwAAxAcAAA4AAAAAAAAAAQAgAAAAKQEAAGRy&#10;cy9lMm9Eb2MueG1sUEsFBgAAAAAGAAYAWQEAALcGAAAAAA==&#10;" path="m0,349268l349271,349271,457200,0,565128,349271,914399,349268,631831,565127,739764,914397,457200,698534,174635,914397,282568,565127xe">
                <v:path textboxrect="0,0,914400,914400" o:connectlocs="457200,0;0,349268;174635,914397;739764,914397;914399,349268" o:connectangles="247,164,82,82,0"/>
                <v:fill on="t" focussize="0,0"/>
                <v:stroke weight="1pt" color="#000000" joinstyle="miter"/>
                <v:imagedata o:title=""/>
                <o:lock v:ext="edit" aspectratio="f"/>
                <v:textbox>
                  <w:txbxContent>
                    <w:p w14:paraId="626D19DF">
                      <w:pPr>
                        <w:jc w:val="center"/>
                      </w:pPr>
                    </w:p>
                  </w:txbxContent>
                </v:textbox>
              </v:shape>
            </w:pict>
          </mc:Fallback>
        </mc:AlternateContent>
      </w:r>
      <w:r>
        <w:drawing>
          <wp:anchor distT="0" distB="0" distL="114300" distR="114300" simplePos="0" relativeHeight="251661312" behindDoc="0" locked="0" layoutInCell="1" allowOverlap="1">
            <wp:simplePos x="0" y="0"/>
            <wp:positionH relativeFrom="column">
              <wp:posOffset>5366385</wp:posOffset>
            </wp:positionH>
            <wp:positionV relativeFrom="paragraph">
              <wp:posOffset>46990</wp:posOffset>
            </wp:positionV>
            <wp:extent cx="398145" cy="539750"/>
            <wp:effectExtent l="9525" t="9525" r="11430" b="22225"/>
            <wp:wrapNone/>
            <wp:docPr id="241" name="图片 67"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7" descr="607ecefc91da5b3bcf736b57560b1ec"/>
                    <pic:cNvPicPr>
                      <a:picLocks noChangeAspect="1"/>
                    </pic:cNvPicPr>
                  </pic:nvPicPr>
                  <pic:blipFill>
                    <a:blip r:embed="rId17"/>
                    <a:stretch>
                      <a:fillRect/>
                    </a:stretch>
                  </pic:blipFill>
                  <pic:spPr>
                    <a:xfrm>
                      <a:off x="0" y="0"/>
                      <a:ext cx="398145" cy="539750"/>
                    </a:xfrm>
                    <a:prstGeom prst="rect">
                      <a:avLst/>
                    </a:prstGeom>
                    <a:noFill/>
                    <a:ln w="9525" cap="flat" cmpd="sng">
                      <a:solidFill>
                        <a:srgbClr val="000000"/>
                      </a:solidFill>
                      <a:prstDash val="solid"/>
                      <a:round/>
                      <a:headEnd type="none" w="med" len="med"/>
                      <a:tailEnd type="none" w="med" len="med"/>
                    </a:ln>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2036445</wp:posOffset>
                </wp:positionH>
                <wp:positionV relativeFrom="paragraph">
                  <wp:posOffset>7965440</wp:posOffset>
                </wp:positionV>
                <wp:extent cx="1762125" cy="29591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762125" cy="295910"/>
                        </a:xfrm>
                        <a:prstGeom prst="rect">
                          <a:avLst/>
                        </a:prstGeom>
                        <a:noFill/>
                        <a:ln w="9525">
                          <a:noFill/>
                        </a:ln>
                        <a:effectLst/>
                      </wps:spPr>
                      <wps:txbx>
                        <w:txbxContent>
                          <w:p w14:paraId="43DFCE59">
                            <w:pPr>
                              <w:jc w:val="center"/>
                              <w:rPr>
                                <w:rFonts w:ascii="Times New Roman" w:hAnsi="Times New Roman" w:eastAsia="宋体" w:cs="Times New Roman"/>
                                <w:b/>
                                <w:bCs/>
                              </w:rPr>
                            </w:pPr>
                            <w:r>
                              <w:rPr>
                                <w:rFonts w:ascii="Times New Roman" w:hAnsi="Times New Roman" w:cs="Times New Roman"/>
                                <w:b/>
                                <w:bCs/>
                              </w:rPr>
                              <w:t>比例尺1：375000</w:t>
                            </w:r>
                          </w:p>
                        </w:txbxContent>
                      </wps:txbx>
                      <wps:bodyPr upright="1"/>
                    </wps:wsp>
                  </a:graphicData>
                </a:graphic>
              </wp:anchor>
            </w:drawing>
          </mc:Choice>
          <mc:Fallback>
            <w:pict>
              <v:shape id="_x0000_s1026" o:spid="_x0000_s1026" o:spt="202" type="#_x0000_t202" style="position:absolute;left:0pt;margin-left:160.35pt;margin-top:627.2pt;height:23.3pt;width:138.75pt;z-index:251666432;mso-width-relative:page;mso-height-relative:page;" filled="f" stroked="f" coordsize="21600,21600" o:gfxdata="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SDjV9kAAAANAQAADwAAAAAAAAABACAAAAAiAAAAZHJzL2Rvd25yZXYueG1sUEsB&#10;AhQAFAAAAAgAh07iQMSTEWO7AQAAaQMAAA4AAAAAAAAAAQAgAAAAKAEAAGRycy9lMm9Eb2MueG1s&#10;UEsFBgAAAAAGAAYAWQEAAFUFAAAAAA==&#10;">
                <v:fill on="f" focussize="0,0"/>
                <v:stroke on="f"/>
                <v:imagedata o:title=""/>
                <o:lock v:ext="edit" aspectratio="f"/>
                <v:textbox>
                  <w:txbxContent>
                    <w:p w14:paraId="43DFCE59">
                      <w:pPr>
                        <w:jc w:val="center"/>
                        <w:rPr>
                          <w:rFonts w:ascii="Times New Roman" w:hAnsi="Times New Roman" w:eastAsia="宋体" w:cs="Times New Roman"/>
                          <w:b/>
                          <w:bCs/>
                        </w:rPr>
                      </w:pPr>
                      <w:r>
                        <w:rPr>
                          <w:rFonts w:ascii="Times New Roman" w:hAnsi="Times New Roman" w:cs="Times New Roman"/>
                          <w:b/>
                          <w:bCs/>
                        </w:rPr>
                        <w:t>比例尺1：375000</w:t>
                      </w:r>
                    </w:p>
                  </w:txbxContent>
                </v:textbox>
              </v:shape>
            </w:pict>
          </mc:Fallback>
        </mc:AlternateContent>
      </w:r>
    </w:p>
    <w:p w14:paraId="0C52BFB6">
      <w:pPr>
        <w:rPr>
          <w:rFonts w:hint="default"/>
          <w:lang w:eastAsia="zh-CN"/>
        </w:rPr>
        <w:sectPr>
          <w:headerReference r:id="rId7" w:type="default"/>
          <w:footerReference r:id="rId9" w:type="default"/>
          <w:headerReference r:id="rId8" w:type="even"/>
          <w:footerReference r:id="rId10" w:type="even"/>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6AC4DE0">
      <w:pPr>
        <w:spacing w:after="0" w:afterLines="0" w:line="360" w:lineRule="auto"/>
        <w:rPr>
          <w:rStyle w:val="41"/>
          <w:rFonts w:hint="eastAsia" w:cs="Times New Roman" w:eastAsiaTheme="minorEastAsia"/>
          <w:b/>
          <w:bCs/>
          <w:color w:val="auto"/>
          <w:sz w:val="30"/>
          <w:szCs w:val="30"/>
          <w:lang w:val="en-US" w:eastAsia="zh-CN"/>
        </w:rPr>
      </w:pPr>
      <w:r>
        <w:rPr>
          <w:sz w:val="32"/>
          <w:szCs w:val="32"/>
        </w:rPr>
        <w:drawing>
          <wp:anchor distT="0" distB="0" distL="114300" distR="114300" simplePos="0" relativeHeight="251667456" behindDoc="1" locked="0" layoutInCell="1" allowOverlap="1">
            <wp:simplePos x="0" y="0"/>
            <wp:positionH relativeFrom="column">
              <wp:posOffset>-118110</wp:posOffset>
            </wp:positionH>
            <wp:positionV relativeFrom="paragraph">
              <wp:posOffset>347980</wp:posOffset>
            </wp:positionV>
            <wp:extent cx="5831205" cy="8255635"/>
            <wp:effectExtent l="12700" t="12700" r="23495" b="18415"/>
            <wp:wrapNone/>
            <wp:docPr id="40" name="图片 10" descr="集聚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集聚区规划图"/>
                    <pic:cNvPicPr>
                      <a:picLocks noChangeAspect="1"/>
                    </pic:cNvPicPr>
                  </pic:nvPicPr>
                  <pic:blipFill>
                    <a:blip r:embed="rId18"/>
                    <a:srcRect l="2846" t="2794" r="2805" b="2859"/>
                    <a:stretch>
                      <a:fillRect/>
                    </a:stretch>
                  </pic:blipFill>
                  <pic:spPr>
                    <a:xfrm>
                      <a:off x="0" y="0"/>
                      <a:ext cx="5831205" cy="8255635"/>
                    </a:xfrm>
                    <a:prstGeom prst="rect">
                      <a:avLst/>
                    </a:prstGeom>
                    <a:noFill/>
                    <a:ln w="12700" cap="flat" cmpd="sng">
                      <a:solidFill>
                        <a:srgbClr val="000000"/>
                      </a:solidFill>
                      <a:prstDash val="solid"/>
                      <a:round/>
                      <a:headEnd type="none" w="med" len="med"/>
                      <a:tailEnd type="none" w="med" len="med"/>
                    </a:ln>
                  </pic:spPr>
                </pic:pic>
              </a:graphicData>
            </a:graphic>
          </wp:anchor>
        </w:drawing>
      </w:r>
      <w:r>
        <w:rPr>
          <w:rStyle w:val="41"/>
          <w:rFonts w:hint="default" w:ascii="Times New Roman" w:hAnsi="Times New Roman" w:cs="Times New Roman" w:eastAsiaTheme="minorEastAsia"/>
          <w:b/>
          <w:bCs/>
          <w:color w:val="auto"/>
          <w:sz w:val="30"/>
          <w:szCs w:val="30"/>
          <w:lang w:val="en-US" w:eastAsia="zh-CN"/>
        </w:rPr>
        <w:t>附图</w:t>
      </w:r>
      <w:r>
        <w:rPr>
          <w:rStyle w:val="41"/>
          <w:rFonts w:hint="eastAsia" w:cs="Times New Roman" w:eastAsiaTheme="minorEastAsia"/>
          <w:b/>
          <w:bCs/>
          <w:color w:val="auto"/>
          <w:sz w:val="30"/>
          <w:szCs w:val="30"/>
          <w:lang w:val="en-US" w:eastAsia="zh-CN"/>
        </w:rPr>
        <w:t>二 长垣市满村镇总体规划图</w:t>
      </w:r>
    </w:p>
    <w:p w14:paraId="44969451">
      <w:pPr>
        <w:spacing w:after="0" w:afterLines="0" w:line="360" w:lineRule="auto"/>
        <w:rPr>
          <w:rStyle w:val="41"/>
          <w:rFonts w:hint="default" w:cs="Times New Roman" w:eastAsiaTheme="minorEastAsia"/>
          <w:b/>
          <w:bCs/>
          <w:color w:val="auto"/>
          <w:sz w:val="30"/>
          <w:szCs w:val="30"/>
          <w:lang w:val="en-US" w:eastAsia="zh-CN"/>
        </w:rPr>
      </w:pPr>
    </w:p>
    <w:p w14:paraId="3B889FC2">
      <w:pPr>
        <w:pStyle w:val="5"/>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4406900</wp:posOffset>
                </wp:positionH>
                <wp:positionV relativeFrom="paragraph">
                  <wp:posOffset>4785360</wp:posOffset>
                </wp:positionV>
                <wp:extent cx="929640" cy="480695"/>
                <wp:effectExtent l="669925" t="6350" r="19685" b="827405"/>
                <wp:wrapNone/>
                <wp:docPr id="115" name="椭圆形标注 115"/>
                <wp:cNvGraphicFramePr/>
                <a:graphic xmlns:a="http://schemas.openxmlformats.org/drawingml/2006/main">
                  <a:graphicData uri="http://schemas.microsoft.com/office/word/2010/wordprocessingShape">
                    <wps:wsp>
                      <wps:cNvSpPr/>
                      <wps:spPr>
                        <a:xfrm>
                          <a:off x="3311525" y="3718560"/>
                          <a:ext cx="929640" cy="480695"/>
                        </a:xfrm>
                        <a:prstGeom prst="wedgeEllipseCallout">
                          <a:avLst>
                            <a:gd name="adj1" fmla="val -117810"/>
                            <a:gd name="adj2" fmla="val 211611"/>
                          </a:avLst>
                        </a:prstGeom>
                        <a:noFill/>
                        <a:ln w="12700" cap="flat" cmpd="sng">
                          <a:solidFill>
                            <a:srgbClr val="FF0000"/>
                          </a:solidFill>
                          <a:prstDash val="solid"/>
                          <a:miter/>
                          <a:headEnd type="none" w="med" len="med"/>
                          <a:tailEnd type="none" w="med" len="med"/>
                        </a:ln>
                        <a:effectLst/>
                      </wps:spPr>
                      <wps:txbx>
                        <w:txbxContent>
                          <w:p w14:paraId="7F393415">
                            <w:pPr>
                              <w:jc w:val="center"/>
                              <w:rPr>
                                <w:color w:val="FF0000"/>
                              </w:rPr>
                            </w:pPr>
                            <w:r>
                              <w:rPr>
                                <w:color w:val="FF0000"/>
                              </w:rPr>
                              <w:t>本项目</w:t>
                            </w:r>
                          </w:p>
                        </w:txbxContent>
                      </wps:txbx>
                      <wps:bodyPr upright="1"/>
                    </wps:wsp>
                  </a:graphicData>
                </a:graphic>
              </wp:anchor>
            </w:drawing>
          </mc:Choice>
          <mc:Fallback>
            <w:pict>
              <v:shape id="_x0000_s1026" o:spid="_x0000_s1026" o:spt="63" type="#_x0000_t63" style="position:absolute;left:0pt;margin-left:347pt;margin-top:376.8pt;height:37.85pt;width:73.2pt;z-index:251668480;mso-width-relative:page;mso-height-relative:page;" filled="f" stroked="t" coordsize="21600,21600" o:gfxdata="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pAcndoAAAAL&#10;AQAADwAAAAAAAAABACAAAAAiAAAAZHJzL2Rvd25yZXYueG1sUEsBAhQAFAAAAAgAh07iQDFSeD1T&#10;AgAAigQAAA4AAAAAAAAAAQAgAAAAKQEAAGRycy9lMm9Eb2MueG1sUEsFBgAAAAAGAAYAWQEAAO4F&#10;AAAAAA==&#10;" adj="-14647,56508">
                <v:fill on="f" focussize="0,0"/>
                <v:stroke weight="1pt" color="#FF0000" joinstyle="miter"/>
                <v:imagedata o:title=""/>
                <o:lock v:ext="edit" aspectratio="f"/>
                <v:textbox>
                  <w:txbxContent>
                    <w:p w14:paraId="7F393415">
                      <w:pPr>
                        <w:jc w:val="center"/>
                        <w:rPr>
                          <w:color w:val="FF0000"/>
                        </w:rPr>
                      </w:pPr>
                      <w:r>
                        <w:rPr>
                          <w:color w:val="FF0000"/>
                        </w:rPr>
                        <w:t>本项目</w:t>
                      </w:r>
                    </w:p>
                  </w:txbxContent>
                </v:textbox>
              </v:shape>
            </w:pict>
          </mc:Fallback>
        </mc:AlternateContent>
      </w:r>
    </w:p>
    <w:p w14:paraId="1807E652">
      <w:pPr>
        <w:pStyle w:val="5"/>
        <w:rPr>
          <w:rFonts w:hint="eastAsia" w:eastAsia="宋体"/>
          <w:lang w:eastAsia="zh-CN"/>
        </w:rPr>
      </w:pPr>
      <w:r>
        <w:rPr>
          <w:sz w:val="21"/>
        </w:rPr>
        <w:drawing>
          <wp:anchor distT="0" distB="0" distL="114300" distR="114300" simplePos="0" relativeHeight="251707392" behindDoc="0" locked="0" layoutInCell="1" allowOverlap="1">
            <wp:simplePos x="0" y="0"/>
            <wp:positionH relativeFrom="column">
              <wp:posOffset>8375650</wp:posOffset>
            </wp:positionH>
            <wp:positionV relativeFrom="paragraph">
              <wp:posOffset>368935</wp:posOffset>
            </wp:positionV>
            <wp:extent cx="398145" cy="539750"/>
            <wp:effectExtent l="9525" t="9525" r="11430" b="22225"/>
            <wp:wrapNone/>
            <wp:docPr id="237" name="图片 11" descr="607ecefc91da5b3bcf736b57560b1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 descr="607ecefc91da5b3bcf736b57560b1ec"/>
                    <pic:cNvPicPr>
                      <a:picLocks noChangeAspect="1"/>
                    </pic:cNvPicPr>
                  </pic:nvPicPr>
                  <pic:blipFill>
                    <a:blip r:embed="rId17"/>
                    <a:stretch>
                      <a:fillRect/>
                    </a:stretch>
                  </pic:blipFill>
                  <pic:spPr>
                    <a:xfrm>
                      <a:off x="9109710" y="1175385"/>
                      <a:ext cx="398145" cy="539750"/>
                    </a:xfrm>
                    <a:prstGeom prst="rect">
                      <a:avLst/>
                    </a:prstGeom>
                    <a:noFill/>
                    <a:ln w="9525" cap="flat" cmpd="sng">
                      <a:solidFill>
                        <a:srgbClr val="000000"/>
                      </a:solidFill>
                      <a:prstDash val="solid"/>
                      <a:round/>
                      <a:headEnd type="none" w="med" len="med"/>
                      <a:tailEnd type="none" w="med" len="med"/>
                    </a:ln>
                  </pic:spPr>
                </pic:pic>
              </a:graphicData>
            </a:graphic>
          </wp:anchor>
        </w:drawing>
      </w:r>
      <w:r>
        <w:rPr>
          <w:sz w:val="21"/>
        </w:rPr>
        <mc:AlternateContent>
          <mc:Choice Requires="wps">
            <w:drawing>
              <wp:anchor distT="0" distB="0" distL="114300" distR="114300" simplePos="0" relativeHeight="251696128" behindDoc="0" locked="0" layoutInCell="1" allowOverlap="1">
                <wp:simplePos x="0" y="0"/>
                <wp:positionH relativeFrom="column">
                  <wp:posOffset>3554730</wp:posOffset>
                </wp:positionH>
                <wp:positionV relativeFrom="paragraph">
                  <wp:posOffset>368935</wp:posOffset>
                </wp:positionV>
                <wp:extent cx="1840230" cy="480695"/>
                <wp:effectExtent l="12700" t="12700" r="13970" b="20955"/>
                <wp:wrapNone/>
                <wp:docPr id="226" name="任意多边形 27"/>
                <wp:cNvGraphicFramePr/>
                <a:graphic xmlns:a="http://schemas.openxmlformats.org/drawingml/2006/main">
                  <a:graphicData uri="http://schemas.microsoft.com/office/word/2010/wordprocessingShape">
                    <wps:wsp>
                      <wps:cNvSpPr/>
                      <wps:spPr>
                        <a:xfrm>
                          <a:off x="4288790" y="1175385"/>
                          <a:ext cx="1840230" cy="480695"/>
                        </a:xfrm>
                        <a:custGeom>
                          <a:avLst/>
                          <a:gdLst/>
                          <a:ahLst/>
                          <a:cxnLst>
                            <a:cxn ang="0">
                              <a:pos x="0" y="4486"/>
                            </a:cxn>
                            <a:cxn ang="0">
                              <a:pos x="29845" y="319181"/>
                            </a:cxn>
                            <a:cxn ang="0">
                              <a:pos x="1718945" y="480695"/>
                            </a:cxn>
                            <a:cxn ang="0">
                              <a:pos x="1840230" y="0"/>
                            </a:cxn>
                            <a:cxn ang="0">
                              <a:pos x="0" y="4486"/>
                            </a:cxn>
                          </a:cxnLst>
                          <a:pathLst>
                            <a:path w="1840230" h="476250">
                              <a:moveTo>
                                <a:pt x="0" y="4445"/>
                              </a:moveTo>
                              <a:lnTo>
                                <a:pt x="29845" y="316230"/>
                              </a:lnTo>
                              <a:lnTo>
                                <a:pt x="1718945" y="476250"/>
                              </a:lnTo>
                              <a:lnTo>
                                <a:pt x="1840230" y="0"/>
                              </a:lnTo>
                              <a:lnTo>
                                <a:pt x="0" y="4445"/>
                              </a:lnTo>
                              <a:close/>
                            </a:path>
                          </a:pathLst>
                        </a:custGeom>
                        <a:solidFill>
                          <a:srgbClr val="4F81BD">
                            <a:alpha val="29999"/>
                          </a:srgbClr>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任意多边形 27" o:spid="_x0000_s1026" o:spt="100" style="position:absolute;left:0pt;margin-left:279.9pt;margin-top:29.05pt;height:37.85pt;width:144.9pt;z-index:251696128;v-text-anchor:middle;mso-width-relative:page;mso-height-relative:page;" fillcolor="#4F81BD" filled="t" stroked="t" coordsize="1840230,476250" o:gfxdata="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vuvsdgAAAAKAQAADwAAAAAAAAABACAAAAAiAAAAZHJzL2Rvd25yZXYueG1sUEsBAhQA&#10;FAAAAAgAh07iQKlHpanWAgAAqAYAAA4AAAAAAAAAAQAgAAAAJwEAAGRycy9lMm9Eb2MueG1sUEsF&#10;BgAAAAAGAAYAWQEAAG8GAAAAAA==&#10;" path="m0,4445l29845,316230,1718945,476250,1840230,0,0,4445xe">
                <v:path o:connectlocs="0,4486;29845,319181;1718945,480695;1840230,0;0,4486" o:connectangles="0,0,0,0,0"/>
                <v:fill on="t" opacity="19660f" focussize="0,0"/>
                <v:stroke weight="2pt" color="#000000" joinstyle="round"/>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-8890</wp:posOffset>
                </wp:positionH>
                <wp:positionV relativeFrom="paragraph">
                  <wp:posOffset>365125</wp:posOffset>
                </wp:positionV>
                <wp:extent cx="2182495" cy="1303020"/>
                <wp:effectExtent l="6350" t="6350" r="20955" b="24130"/>
                <wp:wrapNone/>
                <wp:docPr id="225" name="任意多边形 25"/>
                <wp:cNvGraphicFramePr/>
                <a:graphic xmlns:a="http://schemas.openxmlformats.org/drawingml/2006/main">
                  <a:graphicData uri="http://schemas.microsoft.com/office/word/2010/wordprocessingShape">
                    <wps:wsp>
                      <wps:cNvSpPr/>
                      <wps:spPr>
                        <a:xfrm>
                          <a:off x="725170" y="1171575"/>
                          <a:ext cx="2182495" cy="1303020"/>
                        </a:xfrm>
                        <a:custGeom>
                          <a:avLst/>
                          <a:gdLst/>
                          <a:ahLst/>
                          <a:cxnLst>
                            <a:cxn ang="0">
                              <a:pos x="8890" y="1169035"/>
                            </a:cxn>
                            <a:cxn ang="0">
                              <a:pos x="498475" y="1246505"/>
                            </a:cxn>
                            <a:cxn ang="0">
                              <a:pos x="913765" y="1242695"/>
                            </a:cxn>
                            <a:cxn ang="0">
                              <a:pos x="1169035" y="1195070"/>
                            </a:cxn>
                            <a:cxn ang="0">
                              <a:pos x="1368425" y="1138555"/>
                            </a:cxn>
                            <a:cxn ang="0">
                              <a:pos x="1480820" y="1008380"/>
                            </a:cxn>
                            <a:cxn ang="0">
                              <a:pos x="1649730" y="1298575"/>
                            </a:cxn>
                            <a:cxn ang="0">
                              <a:pos x="1758315" y="1303020"/>
                            </a:cxn>
                            <a:cxn ang="0">
                              <a:pos x="1927225" y="1034415"/>
                            </a:cxn>
                            <a:cxn ang="0">
                              <a:pos x="2143125" y="1034415"/>
                            </a:cxn>
                            <a:cxn ang="0">
                              <a:pos x="2182495" y="4445"/>
                            </a:cxn>
                            <a:cxn ang="0">
                              <a:pos x="0" y="0"/>
                            </a:cxn>
                            <a:cxn ang="0">
                              <a:pos x="8890" y="1169035"/>
                            </a:cxn>
                          </a:cxnLst>
                          <a:pathLst>
                            <a:path w="2182495" h="1303020">
                              <a:moveTo>
                                <a:pt x="8890" y="1169035"/>
                              </a:moveTo>
                              <a:lnTo>
                                <a:pt x="498475" y="1246505"/>
                              </a:lnTo>
                              <a:lnTo>
                                <a:pt x="913765" y="1242695"/>
                              </a:lnTo>
                              <a:lnTo>
                                <a:pt x="1169035" y="1195070"/>
                              </a:lnTo>
                              <a:lnTo>
                                <a:pt x="1368425" y="1138555"/>
                              </a:lnTo>
                              <a:lnTo>
                                <a:pt x="1480820" y="1008380"/>
                              </a:lnTo>
                              <a:lnTo>
                                <a:pt x="1649730" y="1298575"/>
                              </a:lnTo>
                              <a:lnTo>
                                <a:pt x="1758315" y="1303020"/>
                              </a:lnTo>
                              <a:lnTo>
                                <a:pt x="1927225" y="1034415"/>
                              </a:lnTo>
                              <a:lnTo>
                                <a:pt x="2143125" y="1034415"/>
                              </a:lnTo>
                              <a:lnTo>
                                <a:pt x="2182495" y="4445"/>
                              </a:lnTo>
                              <a:lnTo>
                                <a:pt x="0" y="0"/>
                              </a:lnTo>
                              <a:lnTo>
                                <a:pt x="8890" y="1169035"/>
                              </a:lnTo>
                              <a:close/>
                            </a:path>
                          </a:pathLst>
                        </a:custGeom>
                        <a:solidFill>
                          <a:srgbClr val="4F81BD">
                            <a:alpha val="29999"/>
                          </a:srgbClr>
                        </a:solidFill>
                        <a:ln w="127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任意多边形 25" o:spid="_x0000_s1026" o:spt="100" style="position:absolute;left:0pt;margin-left:-0.7pt;margin-top:28.75pt;height:102.6pt;width:171.85pt;z-index:251695104;v-text-anchor:middle;mso-width-relative:page;mso-height-relative:page;" fillcolor="#4F81BD" filled="t" stroked="t" coordsize="2182495,1303020" o:gfxdata="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KOyvdNgAAAAJAQAADwAAAAAA&#10;AAABACAAAAAiAAAAZHJzL2Rvd25yZXYueG1sUEsBAhQAFAAAAAgAh07iQHM6r0tpAwAA6wkAAA4A&#10;AAAAAAAAAQAgAAAAJwEAAGRycy9lMm9Eb2MueG1sUEsFBgAAAAAGAAYAWQEAAAIHAAAAAA==&#10;" path="m8890,1169035l498475,1246505,913765,1242695,1169035,1195070,1368425,1138555,1480820,1008380,1649730,1298575,1758315,1303020,1927225,1034415,2143125,1034415,2182495,4445,0,0,8890,1169035xe">
                <v:path o:connectlocs="8890,1169035;498475,1246505;913765,1242695;1169035,1195070;1368425,1138555;1480820,1008380;1649730,1298575;1758315,1303020;1927225,1034415;2143125,1034415;2182495,4445;0,0;8890,1169035" o:connectangles="0,0,0,0,0,0,0,0,0,0,0,0,0"/>
                <v:fill on="t" opacity="19660f" focussize="0,0"/>
                <v:stroke weight="1pt" color="#000000" joinstyle="round"/>
                <v:imagedata o:title=""/>
                <o:lock v:ext="edit" aspectratio="f"/>
              </v:shape>
            </w:pict>
          </mc:Fallback>
        </mc:AlternateContent>
      </w:r>
      <w:r>
        <w:rPr>
          <w:sz w:val="21"/>
        </w:rPr>
        <w:drawing>
          <wp:anchor distT="0" distB="0" distL="114300" distR="114300" simplePos="0" relativeHeight="251693056" behindDoc="0" locked="0" layoutInCell="1" allowOverlap="1">
            <wp:simplePos x="0" y="0"/>
            <wp:positionH relativeFrom="column">
              <wp:posOffset>-1270</wp:posOffset>
            </wp:positionH>
            <wp:positionV relativeFrom="paragraph">
              <wp:posOffset>363220</wp:posOffset>
            </wp:positionV>
            <wp:extent cx="8776335" cy="5136515"/>
            <wp:effectExtent l="0" t="0" r="5715" b="6985"/>
            <wp:wrapNone/>
            <wp:docPr id="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
                    <pic:cNvPicPr>
                      <a:picLocks noChangeAspect="1"/>
                    </pic:cNvPicPr>
                  </pic:nvPicPr>
                  <pic:blipFill>
                    <a:blip r:embed="rId19"/>
                    <a:stretch>
                      <a:fillRect/>
                    </a:stretch>
                  </pic:blipFill>
                  <pic:spPr>
                    <a:xfrm>
                      <a:off x="732790" y="1169670"/>
                      <a:ext cx="8776335" cy="5136515"/>
                    </a:xfrm>
                    <a:prstGeom prst="rect">
                      <a:avLst/>
                    </a:prstGeom>
                    <a:noFill/>
                    <a:ln>
                      <a:noFill/>
                    </a:ln>
                  </pic:spPr>
                </pic:pic>
              </a:graphicData>
            </a:graphic>
          </wp:anchor>
        </w:drawing>
      </w: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w:t>
      </w:r>
      <w:r>
        <w:rPr>
          <w:rFonts w:hint="eastAsia" w:cs="Times New Roman" w:eastAsiaTheme="minorEastAsia"/>
          <w:b/>
          <w:bCs/>
          <w:color w:val="000000" w:themeColor="text1"/>
          <w:sz w:val="30"/>
          <w:szCs w:val="30"/>
          <w:lang w:val="en-US" w:eastAsia="zh-CN"/>
          <w14:textFill>
            <w14:solidFill>
              <w14:schemeClr w14:val="tx1"/>
            </w14:solidFill>
          </w14:textFill>
        </w:rPr>
        <w:t>三</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6B412842">
      <w:pPr>
        <w:jc w:val="center"/>
        <w:rPr>
          <w:rFonts w:hint="eastAsia" w:eastAsia="宋体"/>
          <w:lang w:eastAsia="zh-CN"/>
        </w:rPr>
      </w:pPr>
      <w:r>
        <w:rPr>
          <w:sz w:val="24"/>
        </w:rPr>
        <mc:AlternateContent>
          <mc:Choice Requires="wps">
            <w:drawing>
              <wp:anchor distT="0" distB="0" distL="114300" distR="114300" simplePos="0" relativeHeight="251700224" behindDoc="0" locked="0" layoutInCell="1" allowOverlap="1">
                <wp:simplePos x="0" y="0"/>
                <wp:positionH relativeFrom="column">
                  <wp:posOffset>3948430</wp:posOffset>
                </wp:positionH>
                <wp:positionV relativeFrom="paragraph">
                  <wp:posOffset>4034155</wp:posOffset>
                </wp:positionV>
                <wp:extent cx="1003935" cy="241300"/>
                <wp:effectExtent l="4445" t="4445" r="20320" b="20955"/>
                <wp:wrapNone/>
                <wp:docPr id="230" name="文本框 43"/>
                <wp:cNvGraphicFramePr/>
                <a:graphic xmlns:a="http://schemas.openxmlformats.org/drawingml/2006/main">
                  <a:graphicData uri="http://schemas.microsoft.com/office/word/2010/wordprocessingShape">
                    <wps:wsp>
                      <wps:cNvSpPr txBox="1"/>
                      <wps:spPr>
                        <a:xfrm>
                          <a:off x="4768215" y="5236845"/>
                          <a:ext cx="1003935" cy="2413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FAFCCD7">
                            <w:pPr>
                              <w:jc w:val="center"/>
                              <w:rPr>
                                <w:rFonts w:hint="default" w:eastAsia="宋体"/>
                                <w:lang w:val="en-US" w:eastAsia="zh-CN"/>
                              </w:rPr>
                            </w:pPr>
                            <w:r>
                              <w:rPr>
                                <w:rFonts w:hint="eastAsia"/>
                                <w:lang w:eastAsia="zh-CN"/>
                              </w:rPr>
                              <w:t>工人新村小区</w:t>
                            </w:r>
                          </w:p>
                        </w:txbxContent>
                      </wps:txbx>
                      <wps:bodyPr lIns="0" tIns="0" rIns="0" bIns="0" upright="1"/>
                    </wps:wsp>
                  </a:graphicData>
                </a:graphic>
              </wp:anchor>
            </w:drawing>
          </mc:Choice>
          <mc:Fallback>
            <w:pict>
              <v:shape id="文本框 43" o:spid="_x0000_s1026" o:spt="202" type="#_x0000_t202" style="position:absolute;left:0pt;margin-left:310.9pt;margin-top:317.65pt;height:19pt;width:79.05pt;z-index:251700224;mso-width-relative:page;mso-height-relative:page;" fillcolor="#FFFFFF" filled="t" stroked="t" coordsize="21600,21600" o:gfxdata="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uWa99oAAAALAQAADwAAAAAAAAABACAAAAAiAAAAZHJzL2Rvd25yZXYueG1sUEsBAhQA&#10;FAAAAAgAh07iQL0v0u0pAgAAaQQAAA4AAAAAAAAAAQAgAAAAKQEAAGRycy9lMm9Eb2MueG1sUEsF&#10;BgAAAAAGAAYAWQEAAMQFAAAAAA==&#10;">
                <v:fill on="t" focussize="0,0"/>
                <v:stroke weight="0.5pt" color="#000000" joinstyle="round"/>
                <v:imagedata o:title=""/>
                <o:lock v:ext="edit" aspectratio="f"/>
                <v:textbox inset="0mm,0mm,0mm,0mm">
                  <w:txbxContent>
                    <w:p w14:paraId="3FAFCCD7">
                      <w:pPr>
                        <w:jc w:val="center"/>
                        <w:rPr>
                          <w:rFonts w:hint="default" w:eastAsia="宋体"/>
                          <w:lang w:val="en-US" w:eastAsia="zh-CN"/>
                        </w:rPr>
                      </w:pPr>
                      <w:r>
                        <w:rPr>
                          <w:rFonts w:hint="eastAsia"/>
                          <w:lang w:eastAsia="zh-CN"/>
                        </w:rPr>
                        <w:t>工人新村小区</w:t>
                      </w:r>
                    </w:p>
                  </w:txbxContent>
                </v:textbox>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3529330</wp:posOffset>
                </wp:positionH>
                <wp:positionV relativeFrom="paragraph">
                  <wp:posOffset>2976245</wp:posOffset>
                </wp:positionV>
                <wp:extent cx="769620" cy="281305"/>
                <wp:effectExtent l="0" t="0" r="0" b="0"/>
                <wp:wrapNone/>
                <wp:docPr id="236" name="文本框 54"/>
                <wp:cNvGraphicFramePr/>
                <a:graphic xmlns:a="http://schemas.openxmlformats.org/drawingml/2006/main">
                  <a:graphicData uri="http://schemas.microsoft.com/office/word/2010/wordprocessingShape">
                    <wps:wsp>
                      <wps:cNvSpPr txBox="1"/>
                      <wps:spPr>
                        <a:xfrm>
                          <a:off x="4263390" y="4207510"/>
                          <a:ext cx="769620" cy="281305"/>
                        </a:xfrm>
                        <a:prstGeom prst="rect">
                          <a:avLst/>
                        </a:prstGeom>
                        <a:noFill/>
                        <a:ln w="6350">
                          <a:noFill/>
                        </a:ln>
                      </wps:spPr>
                      <wps:txbx>
                        <w:txbxContent>
                          <w:p w14:paraId="63B794E3">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80m</w:t>
                            </w:r>
                          </w:p>
                        </w:txbxContent>
                      </wps:txbx>
                      <wps:bodyPr lIns="0" tIns="0" rIns="0" bIns="0" upright="1"/>
                    </wps:wsp>
                  </a:graphicData>
                </a:graphic>
              </wp:anchor>
            </w:drawing>
          </mc:Choice>
          <mc:Fallback>
            <w:pict>
              <v:shape id="文本框 54" o:spid="_x0000_s1026" o:spt="202" type="#_x0000_t202" style="position:absolute;left:0pt;margin-left:277.9pt;margin-top:234.35pt;height:22.15pt;width:60.6pt;z-index:251706368;mso-width-relative:page;mso-height-relative:page;" filled="f" stroked="f" coordsize="21600,21600" o:gfxdata="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NprXJ2QAAAAsBAAAPAAAAAAAAAAEAIAAAACIA&#10;AABkcnMvZG93bnJldi54bWxQSwECFAAUAAAACACHTuJAxitNxc8BAACJAwAADgAAAAAAAAABACAA&#10;AAAoAQAAZHJzL2Uyb0RvYy54bWxQSwUGAAAAAAYABgBZAQAAaQUAAAAA&#10;">
                <v:fill on="f" focussize="0,0"/>
                <v:stroke on="f" weight="0.5pt"/>
                <v:imagedata o:title=""/>
                <o:lock v:ext="edit" aspectratio="f"/>
                <v:textbox inset="0mm,0mm,0mm,0mm">
                  <w:txbxContent>
                    <w:p w14:paraId="63B794E3">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80m</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3844925</wp:posOffset>
                </wp:positionH>
                <wp:positionV relativeFrom="paragraph">
                  <wp:posOffset>1204595</wp:posOffset>
                </wp:positionV>
                <wp:extent cx="769620" cy="281305"/>
                <wp:effectExtent l="0" t="0" r="0" b="0"/>
                <wp:wrapNone/>
                <wp:docPr id="235" name="文本框 53"/>
                <wp:cNvGraphicFramePr/>
                <a:graphic xmlns:a="http://schemas.openxmlformats.org/drawingml/2006/main">
                  <a:graphicData uri="http://schemas.microsoft.com/office/word/2010/wordprocessingShape">
                    <wps:wsp>
                      <wps:cNvSpPr txBox="1"/>
                      <wps:spPr>
                        <a:xfrm>
                          <a:off x="4578985" y="2435860"/>
                          <a:ext cx="769620" cy="281305"/>
                        </a:xfrm>
                        <a:prstGeom prst="rect">
                          <a:avLst/>
                        </a:prstGeom>
                        <a:noFill/>
                        <a:ln w="6350">
                          <a:noFill/>
                        </a:ln>
                      </wps:spPr>
                      <wps:txbx>
                        <w:txbxContent>
                          <w:p w14:paraId="27EB2B34">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630m</w:t>
                            </w:r>
                          </w:p>
                        </w:txbxContent>
                      </wps:txbx>
                      <wps:bodyPr lIns="0" tIns="0" rIns="0" bIns="0" upright="1"/>
                    </wps:wsp>
                  </a:graphicData>
                </a:graphic>
              </wp:anchor>
            </w:drawing>
          </mc:Choice>
          <mc:Fallback>
            <w:pict>
              <v:shape id="文本框 53" o:spid="_x0000_s1026" o:spt="202" type="#_x0000_t202" style="position:absolute;left:0pt;margin-left:302.75pt;margin-top:94.85pt;height:22.15pt;width:60.6pt;z-index:251705344;mso-width-relative:page;mso-height-relative:page;" filled="f" stroked="f" coordsize="21600,21600" o:gfxdata="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d6AjaAAAACwEAAA8AAAAAAAAAAQAgAAAA&#10;IgAAAGRycy9kb3ducmV2LnhtbFBLAQIUABQAAAAIAIdO4kC5kw/70AEAAIkDAAAOAAAAAAAAAAEA&#10;IAAAACkBAABkcnMvZTJvRG9jLnhtbFBLBQYAAAAABgAGAFkBAABrBQAAAAA=&#10;">
                <v:fill on="f" focussize="0,0"/>
                <v:stroke on="f" weight="0.5pt"/>
                <v:imagedata o:title=""/>
                <o:lock v:ext="edit" aspectratio="f"/>
                <v:textbox inset="0mm,0mm,0mm,0mm">
                  <w:txbxContent>
                    <w:p w14:paraId="27EB2B34">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630m</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2763520</wp:posOffset>
                </wp:positionH>
                <wp:positionV relativeFrom="paragraph">
                  <wp:posOffset>1830070</wp:posOffset>
                </wp:positionV>
                <wp:extent cx="769620" cy="281305"/>
                <wp:effectExtent l="0" t="0" r="0" b="0"/>
                <wp:wrapNone/>
                <wp:docPr id="234" name="文本框 52"/>
                <wp:cNvGraphicFramePr/>
                <a:graphic xmlns:a="http://schemas.openxmlformats.org/drawingml/2006/main">
                  <a:graphicData uri="http://schemas.microsoft.com/office/word/2010/wordprocessingShape">
                    <wps:wsp>
                      <wps:cNvSpPr txBox="1"/>
                      <wps:spPr>
                        <a:xfrm>
                          <a:off x="3497580" y="3061335"/>
                          <a:ext cx="769620" cy="281305"/>
                        </a:xfrm>
                        <a:prstGeom prst="rect">
                          <a:avLst/>
                        </a:prstGeom>
                        <a:noFill/>
                        <a:ln w="6350">
                          <a:noFill/>
                        </a:ln>
                      </wps:spPr>
                      <wps:txbx>
                        <w:txbxContent>
                          <w:p w14:paraId="1A5C3A7D">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680m</w:t>
                            </w:r>
                          </w:p>
                        </w:txbxContent>
                      </wps:txbx>
                      <wps:bodyPr lIns="0" tIns="0" rIns="0" bIns="0" upright="1"/>
                    </wps:wsp>
                  </a:graphicData>
                </a:graphic>
              </wp:anchor>
            </w:drawing>
          </mc:Choice>
          <mc:Fallback>
            <w:pict>
              <v:shape id="文本框 52" o:spid="_x0000_s1026" o:spt="202" type="#_x0000_t202" style="position:absolute;left:0pt;margin-left:217.6pt;margin-top:144.1pt;height:22.15pt;width:60.6pt;z-index:251704320;mso-width-relative:page;mso-height-relative:page;" filled="f" stroked="f" coordsize="21600,21600" o:gfxdata="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HPTYdoAAAALAQAADwAAAAAAAAABACAA&#10;AAAiAAAAZHJzL2Rvd25yZXYueG1sUEsBAhQAFAAAAAgAh07iQFY3HTDSAQAAiQMAAA4AAAAAAAAA&#10;AQAgAAAAKQEAAGRycy9lMm9Eb2MueG1sUEsFBgAAAAAGAAYAWQEAAG0FAAAAAA==&#10;">
                <v:fill on="f" focussize="0,0"/>
                <v:stroke on="f" weight="0.5pt"/>
                <v:imagedata o:title=""/>
                <o:lock v:ext="edit" aspectratio="f"/>
                <v:textbox inset="0mm,0mm,0mm,0mm">
                  <w:txbxContent>
                    <w:p w14:paraId="1A5C3A7D">
                      <w:pPr>
                        <w:jc w:val="center"/>
                        <w:rPr>
                          <w:rFonts w:hint="default" w:ascii="Times New Roman" w:hAnsi="Times New Roman" w:eastAsia="宋体" w:cs="Times New Roman"/>
                          <w:b/>
                          <w:bCs/>
                          <w:color w:val="FF0000"/>
                          <w:sz w:val="30"/>
                          <w:szCs w:val="30"/>
                          <w:lang w:val="en-US" w:eastAsia="zh-CN"/>
                        </w:rPr>
                      </w:pPr>
                      <w:r>
                        <w:rPr>
                          <w:rFonts w:hint="eastAsia" w:ascii="Times New Roman" w:hAnsi="Times New Roman" w:cs="Times New Roman"/>
                          <w:b/>
                          <w:bCs/>
                          <w:color w:val="FF0000"/>
                          <w:sz w:val="30"/>
                          <w:szCs w:val="30"/>
                          <w:lang w:val="en-US" w:eastAsia="zh-CN"/>
                        </w:rPr>
                        <w:t>680m</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4144010</wp:posOffset>
                </wp:positionH>
                <wp:positionV relativeFrom="paragraph">
                  <wp:posOffset>3042285</wp:posOffset>
                </wp:positionV>
                <wp:extent cx="65405" cy="283845"/>
                <wp:effectExtent l="31750" t="1905" r="17145" b="0"/>
                <wp:wrapNone/>
                <wp:docPr id="233" name="直接连接符 51"/>
                <wp:cNvGraphicFramePr/>
                <a:graphic xmlns:a="http://schemas.openxmlformats.org/drawingml/2006/main">
                  <a:graphicData uri="http://schemas.microsoft.com/office/word/2010/wordprocessingShape">
                    <wps:wsp>
                      <wps:cNvCnPr/>
                      <wps:spPr>
                        <a:xfrm flipH="1">
                          <a:off x="4878070" y="4273550"/>
                          <a:ext cx="65405" cy="283845"/>
                        </a:xfrm>
                        <a:prstGeom prst="line">
                          <a:avLst/>
                        </a:prstGeom>
                        <a:ln w="19050" cap="flat" cmpd="sng">
                          <a:solidFill>
                            <a:srgbClr val="FF0000"/>
                          </a:solidFill>
                          <a:prstDash val="solid"/>
                          <a:round/>
                          <a:headEnd type="none" w="med" len="med"/>
                          <a:tailEnd type="arrow" w="med" len="med"/>
                        </a:ln>
                      </wps:spPr>
                      <wps:bodyPr upright="1"/>
                    </wps:wsp>
                  </a:graphicData>
                </a:graphic>
              </wp:anchor>
            </w:drawing>
          </mc:Choice>
          <mc:Fallback>
            <w:pict>
              <v:line id="直接连接符 51" o:spid="_x0000_s1026" o:spt="20" style="position:absolute;left:0pt;flip:x;margin-left:326.3pt;margin-top:239.55pt;height:22.35pt;width:5.15pt;z-index:251703296;mso-width-relative:page;mso-height-relative:page;" filled="f" stroked="t" coordsize="21600,21600" o:gfxdata="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mtgO7aAAAA&#10;CwEAAA8AAAAAAAAAAQAgAAAAIgAAAGRycy9kb3ducmV2LnhtbFBLAQIUABQAAAAIAIdO4kCTtzD8&#10;GwIAAAwEAAAOAAAAAAAAAAEAIAAAACkBAABkcnMvZTJvRG9jLnhtbFBLBQYAAAAABgAGAFkBAAC2&#10;BQAAAAA=&#10;">
                <v:fill on="f" focussize="0,0"/>
                <v:stroke weight="1.5pt" color="#FF0000" joinstyle="round" endarrow="open"/>
                <v:imagedata o:title=""/>
                <o:lock v:ext="edit" aspectratio="f"/>
              </v:lin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4328160</wp:posOffset>
                </wp:positionH>
                <wp:positionV relativeFrom="paragraph">
                  <wp:posOffset>370840</wp:posOffset>
                </wp:positionV>
                <wp:extent cx="330200" cy="2111375"/>
                <wp:effectExtent l="9525" t="0" r="41275" b="3175"/>
                <wp:wrapNone/>
                <wp:docPr id="232" name="直接连接符 47"/>
                <wp:cNvGraphicFramePr/>
                <a:graphic xmlns:a="http://schemas.openxmlformats.org/drawingml/2006/main">
                  <a:graphicData uri="http://schemas.microsoft.com/office/word/2010/wordprocessingShape">
                    <wps:wsp>
                      <wps:cNvCnPr/>
                      <wps:spPr>
                        <a:xfrm flipV="1">
                          <a:off x="5062220" y="1602105"/>
                          <a:ext cx="330200" cy="2111375"/>
                        </a:xfrm>
                        <a:prstGeom prst="line">
                          <a:avLst/>
                        </a:prstGeom>
                        <a:ln w="19050" cap="flat" cmpd="sng">
                          <a:solidFill>
                            <a:srgbClr val="FF0000"/>
                          </a:solidFill>
                          <a:prstDash val="solid"/>
                          <a:round/>
                          <a:headEnd type="none" w="med" len="med"/>
                          <a:tailEnd type="arrow" w="med" len="med"/>
                        </a:ln>
                      </wps:spPr>
                      <wps:bodyPr upright="1"/>
                    </wps:wsp>
                  </a:graphicData>
                </a:graphic>
              </wp:anchor>
            </w:drawing>
          </mc:Choice>
          <mc:Fallback>
            <w:pict>
              <v:line id="直接连接符 47" o:spid="_x0000_s1026" o:spt="20" style="position:absolute;left:0pt;flip:y;margin-left:340.8pt;margin-top:29.2pt;height:166.25pt;width:26pt;z-index:251702272;mso-width-relative:page;mso-height-relative:page;" filled="f" stroked="t" coordsize="21600,21600" o:gfxdata="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PMTkDZAAAA&#10;CgEAAA8AAAAAAAAAAQAgAAAAIgAAAGRycy9kb3ducmV2LnhtbFBLAQIUABQAAAAIAIdO4kDqVAK+&#10;HAIAAA4EAAAOAAAAAAAAAAEAIAAAACgBAABkcnMvZTJvRG9jLnhtbFBLBQYAAAAABgAGAFkBAAC2&#10;BQAAAAA=&#10;">
                <v:fill on="f" focussize="0,0"/>
                <v:stroke weight="1.5pt" color="#FF0000" joinstyle="round" endarrow="open"/>
                <v:imagedata o:title=""/>
                <o:lock v:ext="edit" aspectratio="f"/>
              </v:lin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2120265</wp:posOffset>
                </wp:positionH>
                <wp:positionV relativeFrom="paragraph">
                  <wp:posOffset>967105</wp:posOffset>
                </wp:positionV>
                <wp:extent cx="2041525" cy="1507490"/>
                <wp:effectExtent l="0" t="0" r="15875" b="16510"/>
                <wp:wrapNone/>
                <wp:docPr id="231" name="直接连接符 45"/>
                <wp:cNvGraphicFramePr/>
                <a:graphic xmlns:a="http://schemas.openxmlformats.org/drawingml/2006/main">
                  <a:graphicData uri="http://schemas.microsoft.com/office/word/2010/wordprocessingShape">
                    <wps:wsp>
                      <wps:cNvCnPr/>
                      <wps:spPr>
                        <a:xfrm flipH="1" flipV="1">
                          <a:off x="2854325" y="2198370"/>
                          <a:ext cx="2041525" cy="1507490"/>
                        </a:xfrm>
                        <a:prstGeom prst="line">
                          <a:avLst/>
                        </a:prstGeom>
                        <a:ln w="19050" cap="flat" cmpd="sng">
                          <a:solidFill>
                            <a:srgbClr val="FF0000"/>
                          </a:solidFill>
                          <a:prstDash val="solid"/>
                          <a:round/>
                          <a:headEnd type="none" w="med" len="med"/>
                          <a:tailEnd type="arrow" w="med" len="med"/>
                        </a:ln>
                      </wps:spPr>
                      <wps:bodyPr upright="1"/>
                    </wps:wsp>
                  </a:graphicData>
                </a:graphic>
              </wp:anchor>
            </w:drawing>
          </mc:Choice>
          <mc:Fallback>
            <w:pict>
              <v:line id="直接连接符 45" o:spid="_x0000_s1026" o:spt="20" style="position:absolute;left:0pt;flip:x y;margin-left:166.95pt;margin-top:76.15pt;height:118.7pt;width:160.75pt;z-index:251701248;mso-width-relative:page;mso-height-relative:page;" filled="f" stroked="t" coordsize="21600,21600" o:gfxdata="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5vYktoAAAALAQAADwAAAAAAAAABACAAAAAiAAAAZHJzL2Rvd25yZXYueG1sUEsBAhQAFAAAAAgA&#10;h07iQEQuGs8jAgAAGQQAAA4AAAAAAAAAAQAgAAAAKQEAAGRycy9lMm9Eb2MueG1sUEsFBgAAAAAG&#10;AAYAWQEAAL4FAAAAAA==&#10;">
                <v:fill on="f" focussize="0,0"/>
                <v:stroke weight="1.5pt" color="#FF0000" joinstyle="round" endarrow="open"/>
                <v:imagedata o:title=""/>
                <o:lock v:ext="edit" aspectratio="f"/>
              </v:lin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4264025</wp:posOffset>
                </wp:positionH>
                <wp:positionV relativeFrom="paragraph">
                  <wp:posOffset>28575</wp:posOffset>
                </wp:positionV>
                <wp:extent cx="570865" cy="203200"/>
                <wp:effectExtent l="4445" t="4445" r="15240" b="20955"/>
                <wp:wrapNone/>
                <wp:docPr id="229" name="文本框 42"/>
                <wp:cNvGraphicFramePr/>
                <a:graphic xmlns:a="http://schemas.openxmlformats.org/drawingml/2006/main">
                  <a:graphicData uri="http://schemas.microsoft.com/office/word/2010/wordprocessingShape">
                    <wps:wsp>
                      <wps:cNvSpPr txBox="1"/>
                      <wps:spPr>
                        <a:xfrm>
                          <a:off x="4998085" y="1259840"/>
                          <a:ext cx="570865" cy="203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923C665">
                            <w:pPr>
                              <w:jc w:val="center"/>
                              <w:rPr>
                                <w:rFonts w:hint="eastAsia" w:eastAsia="宋体"/>
                                <w:lang w:eastAsia="zh-CN"/>
                              </w:rPr>
                            </w:pPr>
                            <w:r>
                              <w:rPr>
                                <w:rFonts w:hint="eastAsia"/>
                                <w:lang w:eastAsia="zh-CN"/>
                              </w:rPr>
                              <w:t>花园村</w:t>
                            </w:r>
                          </w:p>
                        </w:txbxContent>
                      </wps:txbx>
                      <wps:bodyPr lIns="0" tIns="0" rIns="0" bIns="0" upright="1"/>
                    </wps:wsp>
                  </a:graphicData>
                </a:graphic>
              </wp:anchor>
            </w:drawing>
          </mc:Choice>
          <mc:Fallback>
            <w:pict>
              <v:shape id="文本框 42" o:spid="_x0000_s1026" o:spt="202" type="#_x0000_t202" style="position:absolute;left:0pt;margin-left:335.75pt;margin-top:2.25pt;height:16pt;width:44.95pt;z-index:251699200;mso-width-relative:page;mso-height-relative:page;" fillcolor="#FFFFFF" filled="t" stroked="t" coordsize="21600,21600" o:gfxdata="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tpG8XYAAAACAEAAA8AAAAAAAAAAQAgAAAAIgAAAGRycy9kb3ducmV2LnhtbFBLAQIUABQAAAAI&#10;AIdO4kCzkAwCJgIAAGgEAAAOAAAAAAAAAAEAIAAAACcBAABkcnMvZTJvRG9jLnhtbFBLBQYAAAAA&#10;BgAGAFkBAAC/BQAAAAA=&#10;">
                <v:fill on="t" focussize="0,0"/>
                <v:stroke weight="0.5pt" color="#000000" joinstyle="round"/>
                <v:imagedata o:title=""/>
                <o:lock v:ext="edit" aspectratio="f"/>
                <v:textbox inset="0mm,0mm,0mm,0mm">
                  <w:txbxContent>
                    <w:p w14:paraId="7923C665">
                      <w:pPr>
                        <w:jc w:val="center"/>
                        <w:rPr>
                          <w:rFonts w:hint="eastAsia" w:eastAsia="宋体"/>
                          <w:lang w:eastAsia="zh-CN"/>
                        </w:rPr>
                      </w:pPr>
                      <w:r>
                        <w:rPr>
                          <w:rFonts w:hint="eastAsia"/>
                          <w:lang w:eastAsia="zh-CN"/>
                        </w:rPr>
                        <w:t>花园村</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841375</wp:posOffset>
                </wp:positionH>
                <wp:positionV relativeFrom="paragraph">
                  <wp:posOffset>408305</wp:posOffset>
                </wp:positionV>
                <wp:extent cx="542290" cy="203200"/>
                <wp:effectExtent l="4445" t="4445" r="5715" b="20955"/>
                <wp:wrapNone/>
                <wp:docPr id="228" name="文本框 40"/>
                <wp:cNvGraphicFramePr/>
                <a:graphic xmlns:a="http://schemas.openxmlformats.org/drawingml/2006/main">
                  <a:graphicData uri="http://schemas.microsoft.com/office/word/2010/wordprocessingShape">
                    <wps:wsp>
                      <wps:cNvSpPr txBox="1"/>
                      <wps:spPr>
                        <a:xfrm>
                          <a:off x="1575435" y="1639570"/>
                          <a:ext cx="542290" cy="203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847F468">
                            <w:pPr>
                              <w:jc w:val="center"/>
                              <w:rPr>
                                <w:rFonts w:hint="eastAsia" w:eastAsia="宋体"/>
                                <w:lang w:eastAsia="zh-CN"/>
                              </w:rPr>
                            </w:pPr>
                            <w:r>
                              <w:rPr>
                                <w:rFonts w:hint="eastAsia"/>
                                <w:lang w:eastAsia="zh-CN"/>
                              </w:rPr>
                              <w:t>张庄村</w:t>
                            </w:r>
                          </w:p>
                        </w:txbxContent>
                      </wps:txbx>
                      <wps:bodyPr lIns="0" tIns="0" rIns="0" bIns="0" upright="1"/>
                    </wps:wsp>
                  </a:graphicData>
                </a:graphic>
              </wp:anchor>
            </w:drawing>
          </mc:Choice>
          <mc:Fallback>
            <w:pict>
              <v:shape id="文本框 40" o:spid="_x0000_s1026" o:spt="202" type="#_x0000_t202" style="position:absolute;left:0pt;margin-left:66.25pt;margin-top:32.15pt;height:16pt;width:42.7pt;z-index:251698176;mso-width-relative:page;mso-height-relative:page;" fillcolor="#FFFFFF" filled="t" stroked="t" coordsize="21600,21600" o:gfxdata="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sMIt9kAAAAJAQAADwAAAAAAAAABACAAAAAiAAAAZHJzL2Rvd25yZXYueG1sUEsBAhQAFAAAAAgA&#10;h07iQBX9bn8kAgAAaAQAAA4AAAAAAAAAAQAgAAAAKAEAAGRycy9lMm9Eb2MueG1sUEsFBgAAAAAG&#10;AAYAWQEAAL4FAAAAAA==&#10;">
                <v:fill on="t" focussize="0,0"/>
                <v:stroke weight="0.5pt" color="#000000" joinstyle="round"/>
                <v:imagedata o:title=""/>
                <o:lock v:ext="edit" aspectratio="f"/>
                <v:textbox inset="0mm,0mm,0mm,0mm">
                  <w:txbxContent>
                    <w:p w14:paraId="6847F468">
                      <w:pPr>
                        <w:jc w:val="center"/>
                        <w:rPr>
                          <w:rFonts w:hint="eastAsia" w:eastAsia="宋体"/>
                          <w:lang w:eastAsia="zh-CN"/>
                        </w:rPr>
                      </w:pPr>
                      <w:r>
                        <w:rPr>
                          <w:rFonts w:hint="eastAsia"/>
                          <w:lang w:eastAsia="zh-CN"/>
                        </w:rPr>
                        <w:t>张庄村</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3660140</wp:posOffset>
                </wp:positionH>
                <wp:positionV relativeFrom="paragraph">
                  <wp:posOffset>3313430</wp:posOffset>
                </wp:positionV>
                <wp:extent cx="1513840" cy="1694180"/>
                <wp:effectExtent l="12700" t="12700" r="16510" b="26670"/>
                <wp:wrapNone/>
                <wp:docPr id="227" name="任意多边形 37"/>
                <wp:cNvGraphicFramePr/>
                <a:graphic xmlns:a="http://schemas.openxmlformats.org/drawingml/2006/main">
                  <a:graphicData uri="http://schemas.microsoft.com/office/word/2010/wordprocessingShape">
                    <wps:wsp>
                      <wps:cNvSpPr/>
                      <wps:spPr>
                        <a:xfrm>
                          <a:off x="4394200" y="4544695"/>
                          <a:ext cx="1513840" cy="1694180"/>
                        </a:xfrm>
                        <a:custGeom>
                          <a:avLst/>
                          <a:gdLst/>
                          <a:ahLst/>
                          <a:cxnLst>
                            <a:cxn ang="0">
                              <a:pos x="0" y="1478915"/>
                            </a:cxn>
                            <a:cxn ang="0">
                              <a:pos x="320675" y="0"/>
                            </a:cxn>
                            <a:cxn ang="0">
                              <a:pos x="861695" y="105410"/>
                            </a:cxn>
                            <a:cxn ang="0">
                              <a:pos x="831850" y="235585"/>
                            </a:cxn>
                            <a:cxn ang="0">
                              <a:pos x="1513840" y="356235"/>
                            </a:cxn>
                            <a:cxn ang="0">
                              <a:pos x="1197610" y="1694180"/>
                            </a:cxn>
                            <a:cxn ang="0">
                              <a:pos x="0" y="1478915"/>
                            </a:cxn>
                          </a:cxnLst>
                          <a:pathLst>
                            <a:path w="1513840" h="1694180">
                              <a:moveTo>
                                <a:pt x="0" y="1478915"/>
                              </a:moveTo>
                              <a:lnTo>
                                <a:pt x="320675" y="0"/>
                              </a:lnTo>
                              <a:lnTo>
                                <a:pt x="861695" y="105410"/>
                              </a:lnTo>
                              <a:lnTo>
                                <a:pt x="831850" y="235585"/>
                              </a:lnTo>
                              <a:lnTo>
                                <a:pt x="1513840" y="356235"/>
                              </a:lnTo>
                              <a:lnTo>
                                <a:pt x="1197610" y="1694180"/>
                              </a:lnTo>
                              <a:lnTo>
                                <a:pt x="0" y="1478915"/>
                              </a:lnTo>
                              <a:close/>
                            </a:path>
                          </a:pathLst>
                        </a:custGeom>
                        <a:solidFill>
                          <a:srgbClr val="4F81BD">
                            <a:alpha val="29999"/>
                          </a:srgbClr>
                        </a:solidFill>
                        <a:ln w="25400" cap="flat" cmpd="sng">
                          <a:solidFill>
                            <a:srgbClr val="000000"/>
                          </a:solidFill>
                          <a:prstDash val="solid"/>
                          <a:round/>
                          <a:headEnd type="none" w="med" len="med"/>
                          <a:tailEnd type="none" w="med" len="med"/>
                        </a:ln>
                      </wps:spPr>
                      <wps:bodyPr anchor="ctr" anchorCtr="0" upright="1"/>
                    </wps:wsp>
                  </a:graphicData>
                </a:graphic>
              </wp:anchor>
            </w:drawing>
          </mc:Choice>
          <mc:Fallback>
            <w:pict>
              <v:shape id="任意多边形 37" o:spid="_x0000_s1026" o:spt="100" style="position:absolute;left:0pt;margin-left:288.2pt;margin-top:260.9pt;height:133.4pt;width:119.2pt;z-index:251697152;v-text-anchor:middle;mso-width-relative:page;mso-height-relative:page;" fillcolor="#4F81BD" filled="t" stroked="t" coordsize="1513840,1694180" o:gfxdata="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NWv59NkAAAALAQAADwAAAAAA&#10;AAABACAAAAAiAAAAZHJzL2Rvd25yZXYueG1sUEsBAhQAFAAAAAgAh07iQEbhCJn2AgAAgAcAAA4A&#10;AAAAAAAAAQAgAAAAKAEAAGRycy9lMm9Eb2MueG1sUEsFBgAAAAAGAAYAWQEAAJAGAAAAAA==&#10;" path="m0,1478915l320675,0,861695,105410,831850,235585,1513840,356235,1197610,1694180,0,1478915xe">
                <v:path o:connectlocs="0,1478915;320675,0;861695,105410;831850,235585;1513840,356235;1197610,1694180;0,1478915" o:connectangles="0,0,0,0,0,0,0"/>
                <v:fill on="t" opacity="19660f" focussize="0,0"/>
                <v:stroke weight="2pt" color="#000000" joinstyle="round"/>
                <v:imagedata o:title=""/>
                <o:lock v:ext="edit" aspectratio="f"/>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4057015</wp:posOffset>
                </wp:positionH>
                <wp:positionV relativeFrom="paragraph">
                  <wp:posOffset>2463165</wp:posOffset>
                </wp:positionV>
                <wp:extent cx="410845" cy="605790"/>
                <wp:effectExtent l="12700" t="12700" r="14605" b="29210"/>
                <wp:wrapNone/>
                <wp:docPr id="224" name="任意多边形 24"/>
                <wp:cNvGraphicFramePr/>
                <a:graphic xmlns:a="http://schemas.openxmlformats.org/drawingml/2006/main">
                  <a:graphicData uri="http://schemas.microsoft.com/office/word/2010/wordprocessingShape">
                    <wps:wsp>
                      <wps:cNvSpPr/>
                      <wps:spPr>
                        <a:xfrm>
                          <a:off x="4791075" y="3694430"/>
                          <a:ext cx="410845" cy="605790"/>
                        </a:xfrm>
                        <a:custGeom>
                          <a:avLst/>
                          <a:gdLst/>
                          <a:ahLst/>
                          <a:cxnLst>
                            <a:cxn ang="0">
                              <a:pos x="116840" y="0"/>
                            </a:cxn>
                            <a:cxn ang="0">
                              <a:pos x="410845" y="47625"/>
                            </a:cxn>
                            <a:cxn ang="0">
                              <a:pos x="294005" y="605790"/>
                            </a:cxn>
                            <a:cxn ang="0">
                              <a:pos x="0" y="558165"/>
                            </a:cxn>
                            <a:cxn ang="0">
                              <a:pos x="116840" y="0"/>
                            </a:cxn>
                          </a:cxnLst>
                          <a:pathLst>
                            <a:path w="410845" h="605790">
                              <a:moveTo>
                                <a:pt x="116840" y="0"/>
                              </a:moveTo>
                              <a:lnTo>
                                <a:pt x="410845" y="47625"/>
                              </a:lnTo>
                              <a:lnTo>
                                <a:pt x="294005" y="605790"/>
                              </a:lnTo>
                              <a:lnTo>
                                <a:pt x="0" y="558165"/>
                              </a:lnTo>
                              <a:lnTo>
                                <a:pt x="116840" y="0"/>
                              </a:lnTo>
                              <a:close/>
                            </a:path>
                          </a:pathLst>
                        </a:custGeom>
                        <a:noFill/>
                        <a:ln w="25400" cap="flat" cmpd="sng">
                          <a:solidFill>
                            <a:srgbClr val="FF0000"/>
                          </a:solidFill>
                          <a:prstDash val="solid"/>
                          <a:round/>
                          <a:headEnd type="none" w="med" len="med"/>
                          <a:tailEnd type="none" w="med" len="med"/>
                        </a:ln>
                      </wps:spPr>
                      <wps:bodyPr anchor="ctr" anchorCtr="0" upright="1"/>
                    </wps:wsp>
                  </a:graphicData>
                </a:graphic>
              </wp:anchor>
            </w:drawing>
          </mc:Choice>
          <mc:Fallback>
            <w:pict>
              <v:shape id="任意多边形 24" o:spid="_x0000_s1026" o:spt="100" style="position:absolute;left:0pt;margin-left:319.45pt;margin-top:193.95pt;height:47.7pt;width:32.35pt;z-index:251694080;v-text-anchor:middle;mso-width-relative:page;mso-height-relative:page;" filled="f" stroked="t" coordsize="410845,605790" o:gfxdata="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E5Xy0XbAAAACwEAAA8AAAAAAAAAAQAgAAAA&#10;IgAAAGRycy9kb3ducmV2LnhtbFBLAQIUABQAAAAIAIdO4kCuu6ptswIAAGAGAAAOAAAAAAAAAAEA&#10;IAAAACoBAABkcnMvZTJvRG9jLnhtbFBLBQYAAAAABgAGAFkBAABPBgAAAAA=&#10;" path="m116840,0l410845,47625,294005,605790,0,558165,116840,0xe">
                <v:path o:connectlocs="116840,0;410845,47625;294005,605790;0,558165;116840,0" o:connectangles="0,0,0,0,0"/>
                <v:fill on="f" focussize="0,0"/>
                <v:stroke weight="2pt" color="#FF0000" joinstyle="round"/>
                <v:imagedata o:title=""/>
                <o:lock v:ext="edit" aspectratio="f"/>
              </v:shape>
            </w:pict>
          </mc:Fallback>
        </mc:AlternateContent>
      </w:r>
    </w:p>
    <w:p w14:paraId="6058794F">
      <w:pPr>
        <w:pStyle w:val="19"/>
        <w:rPr>
          <w:rFonts w:hint="eastAsia"/>
          <w:lang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36E747A">
      <w:pPr>
        <w:jc w:val="both"/>
        <w:rPr>
          <w:rFonts w:hint="eastAsia" w:cs="Times New Roman" w:eastAsiaTheme="minorEastAsia"/>
          <w:b/>
          <w:bCs/>
          <w:color w:val="auto"/>
          <w:sz w:val="30"/>
          <w:szCs w:val="30"/>
          <w:lang w:val="en-US"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6760210</wp:posOffset>
                </wp:positionH>
                <wp:positionV relativeFrom="paragraph">
                  <wp:posOffset>177800</wp:posOffset>
                </wp:positionV>
                <wp:extent cx="645160" cy="290830"/>
                <wp:effectExtent l="0" t="0" r="0" b="0"/>
                <wp:wrapNone/>
                <wp:docPr id="271" name="文本框 271"/>
                <wp:cNvGraphicFramePr/>
                <a:graphic xmlns:a="http://schemas.openxmlformats.org/drawingml/2006/main">
                  <a:graphicData uri="http://schemas.microsoft.com/office/word/2010/wordprocessingShape">
                    <wps:wsp>
                      <wps:cNvSpPr txBox="1"/>
                      <wps:spPr>
                        <a:xfrm>
                          <a:off x="7551420" y="1298575"/>
                          <a:ext cx="645160" cy="290830"/>
                        </a:xfrm>
                        <a:prstGeom prst="rect">
                          <a:avLst/>
                        </a:prstGeom>
                        <a:noFill/>
                        <a:ln w="6350">
                          <a:noFill/>
                        </a:ln>
                      </wps:spPr>
                      <wps:txbx>
                        <w:txbxContent>
                          <w:p w14:paraId="1D9EE769">
                            <w:pPr>
                              <w:jc w:val="center"/>
                              <w:rPr>
                                <w:rFonts w:hint="eastAsia" w:eastAsia="宋体"/>
                                <w:color w:val="FF0000"/>
                                <w:szCs w:val="21"/>
                                <w:lang w:val="en-US" w:eastAsia="zh-CN"/>
                              </w:rPr>
                            </w:pPr>
                            <w:r>
                              <w:rPr>
                                <w:rFonts w:hint="eastAsia"/>
                                <w:color w:val="C00000"/>
                                <w:szCs w:val="21"/>
                              </w:rPr>
                              <w:t>DA00</w:t>
                            </w:r>
                            <w:r>
                              <w:rPr>
                                <w:rFonts w:hint="eastAsia"/>
                                <w:color w:val="C00000"/>
                                <w:szCs w:val="21"/>
                                <w:lang w:val="en-US" w:eastAsia="zh-CN"/>
                              </w:rPr>
                              <w:t>1</w:t>
                            </w:r>
                          </w:p>
                        </w:txbxContent>
                      </wps:txbx>
                      <wps:bodyPr upright="1"/>
                    </wps:wsp>
                  </a:graphicData>
                </a:graphic>
              </wp:anchor>
            </w:drawing>
          </mc:Choice>
          <mc:Fallback>
            <w:pict>
              <v:shape id="_x0000_s1026" o:spid="_x0000_s1026" o:spt="202" type="#_x0000_t202" style="position:absolute;left:0pt;margin-left:532.3pt;margin-top:14pt;height:22.9pt;width:50.8pt;z-index:251726848;mso-width-relative:page;mso-height-relative:page;" filled="f" stroked="f" coordsize="21600,21600" o:gfxdata="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7l09toAAAALAQAADwAAAAAAAAABACAAAAAiAAAAZHJzL2Rvd25y&#10;ZXYueG1sUEsBAhQAFAAAAAgAh07iQJ5AukrDAQAAZgMAAA4AAAAAAAAAAQAgAAAAKQEAAGRycy9l&#10;Mm9Eb2MueG1sUEsFBgAAAAAGAAYAWQEAAF4FAAAAAA==&#10;">
                <v:fill on="f" focussize="0,0"/>
                <v:stroke on="f" weight="0.5pt"/>
                <v:imagedata o:title=""/>
                <o:lock v:ext="edit" aspectratio="f"/>
                <v:textbox>
                  <w:txbxContent>
                    <w:p w14:paraId="1D9EE769">
                      <w:pPr>
                        <w:jc w:val="center"/>
                        <w:rPr>
                          <w:rFonts w:hint="eastAsia" w:eastAsia="宋体"/>
                          <w:color w:val="FF0000"/>
                          <w:szCs w:val="21"/>
                          <w:lang w:val="en-US" w:eastAsia="zh-CN"/>
                        </w:rPr>
                      </w:pPr>
                      <w:r>
                        <w:rPr>
                          <w:rFonts w:hint="eastAsia"/>
                          <w:color w:val="C00000"/>
                          <w:szCs w:val="21"/>
                        </w:rPr>
                        <w:t>DA00</w:t>
                      </w:r>
                      <w:r>
                        <w:rPr>
                          <w:rFonts w:hint="eastAsia"/>
                          <w:color w:val="C00000"/>
                          <w:szCs w:val="21"/>
                          <w:lang w:val="en-US" w:eastAsia="zh-CN"/>
                        </w:rPr>
                        <w:t>1</w:t>
                      </w:r>
                    </w:p>
                  </w:txbxContent>
                </v:textbox>
              </v:shape>
            </w:pict>
          </mc:Fallback>
        </mc:AlternateContent>
      </w:r>
      <w:r>
        <w:rPr>
          <w:sz w:val="21"/>
        </w:rPr>
        <mc:AlternateContent>
          <mc:Choice Requires="wps">
            <w:drawing>
              <wp:anchor distT="0" distB="0" distL="114300" distR="114300" simplePos="0" relativeHeight="251725824" behindDoc="0" locked="0" layoutInCell="1" allowOverlap="1">
                <wp:simplePos x="0" y="0"/>
                <wp:positionH relativeFrom="column">
                  <wp:posOffset>6600825</wp:posOffset>
                </wp:positionH>
                <wp:positionV relativeFrom="paragraph">
                  <wp:posOffset>242570</wp:posOffset>
                </wp:positionV>
                <wp:extent cx="146050" cy="147320"/>
                <wp:effectExtent l="12700" t="12700" r="12700" b="30480"/>
                <wp:wrapNone/>
                <wp:docPr id="270" name="椭圆 270"/>
                <wp:cNvGraphicFramePr/>
                <a:graphic xmlns:a="http://schemas.openxmlformats.org/drawingml/2006/main">
                  <a:graphicData uri="http://schemas.microsoft.com/office/word/2010/wordprocessingShape">
                    <wps:wsp>
                      <wps:cNvSpPr/>
                      <wps:spPr>
                        <a:xfrm>
                          <a:off x="7477760" y="1382395"/>
                          <a:ext cx="146050" cy="147320"/>
                        </a:xfrm>
                        <a:prstGeom prst="ellipse">
                          <a:avLst/>
                        </a:prstGeom>
                        <a:solidFill>
                          <a:srgbClr val="0FB45A"/>
                        </a:solidFill>
                        <a:ln w="25400" cap="flat" cmpd="sng">
                          <a:solidFill>
                            <a:srgbClr val="376092"/>
                          </a:solidFill>
                          <a:prstDash val="solid"/>
                          <a:roun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519.75pt;margin-top:19.1pt;height:11.6pt;width:11.5pt;z-index:251725824;v-text-anchor:middle;mso-width-relative:page;mso-height-relative:page;" fillcolor="#0FB45A" filled="t" stroked="t" coordsize="21600,21600" o:gfxdata="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b2&#10;pnDbAAAACwEAAA8AAAAAAAAAAQAgAAAAIgAAAGRycy9kb3ducmV2LnhtbFBLAQIUABQAAAAIAIdO&#10;4kCiwVkDIAIAAEwEAAAOAAAAAAAAAAEAIAAAACoBAABkcnMvZTJvRG9jLnhtbFBLBQYAAAAABgAG&#10;AFkBAAC8BQAAAAA=&#10;">
                <v:fill on="t" focussize="0,0"/>
                <v:stroke weight="2pt" color="#376092" joinstyle="round"/>
                <v:imagedata o:title=""/>
                <o:lock v:ext="edit" aspectratio="f"/>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4857750</wp:posOffset>
                </wp:positionH>
                <wp:positionV relativeFrom="paragraph">
                  <wp:posOffset>223520</wp:posOffset>
                </wp:positionV>
                <wp:extent cx="146050" cy="147320"/>
                <wp:effectExtent l="12700" t="12700" r="12700" b="30480"/>
                <wp:wrapNone/>
                <wp:docPr id="278" name="椭圆 278"/>
                <wp:cNvGraphicFramePr/>
                <a:graphic xmlns:a="http://schemas.openxmlformats.org/drawingml/2006/main">
                  <a:graphicData uri="http://schemas.microsoft.com/office/word/2010/wordprocessingShape">
                    <wps:wsp>
                      <wps:cNvSpPr/>
                      <wps:spPr>
                        <a:xfrm>
                          <a:off x="5163185" y="1382395"/>
                          <a:ext cx="146050" cy="147320"/>
                        </a:xfrm>
                        <a:prstGeom prst="ellipse">
                          <a:avLst/>
                        </a:prstGeom>
                        <a:solidFill>
                          <a:srgbClr val="0FB45A"/>
                        </a:solidFill>
                        <a:ln w="25400" cap="flat" cmpd="sng">
                          <a:solidFill>
                            <a:srgbClr val="376092"/>
                          </a:solidFill>
                          <a:prstDash val="solid"/>
                          <a:roun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382.5pt;margin-top:17.6pt;height:11.6pt;width:11.5pt;z-index:251727872;v-text-anchor:middle;mso-width-relative:page;mso-height-relative:page;" fillcolor="#0FB45A" filled="t" stroked="t" coordsize="21600,21600" o:gfxdata="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OZYutsAAAAJAQAADwAAAAAAAAABACAAAAAiAAAAZHJzL2Rvd25yZXYueG1sUEsBAhQAFAAAAAgA&#10;h07iQNxN4EciAgAATAQAAA4AAAAAAAAAAQAgAAAAKgEAAGRycy9lMm9Eb2MueG1sUEsFBgAAAAAG&#10;AAYAWQEAAL4FAAAAAA==&#10;">
                <v:fill on="t" focussize="0,0"/>
                <v:stroke weight="2pt" color="#376092" joinstyle="round"/>
                <v:imagedata o:title=""/>
                <o:lock v:ext="edit" aspectratio="f"/>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4950460</wp:posOffset>
                </wp:positionH>
                <wp:positionV relativeFrom="paragraph">
                  <wp:posOffset>158750</wp:posOffset>
                </wp:positionV>
                <wp:extent cx="721360" cy="290830"/>
                <wp:effectExtent l="0" t="0" r="0" b="0"/>
                <wp:wrapNone/>
                <wp:docPr id="279" name="文本框 279"/>
                <wp:cNvGraphicFramePr/>
                <a:graphic xmlns:a="http://schemas.openxmlformats.org/drawingml/2006/main">
                  <a:graphicData uri="http://schemas.microsoft.com/office/word/2010/wordprocessingShape">
                    <wps:wsp>
                      <wps:cNvSpPr txBox="1"/>
                      <wps:spPr>
                        <a:xfrm>
                          <a:off x="5236845" y="1308100"/>
                          <a:ext cx="721360" cy="290830"/>
                        </a:xfrm>
                        <a:prstGeom prst="rect">
                          <a:avLst/>
                        </a:prstGeom>
                        <a:noFill/>
                        <a:ln w="6350">
                          <a:noFill/>
                        </a:ln>
                      </wps:spPr>
                      <wps:txbx>
                        <w:txbxContent>
                          <w:p w14:paraId="0C13B4B8">
                            <w:pPr>
                              <w:jc w:val="center"/>
                              <w:rPr>
                                <w:rFonts w:hint="eastAsia" w:eastAsia="宋体"/>
                                <w:color w:val="FF0000"/>
                                <w:szCs w:val="21"/>
                                <w:lang w:val="en-US" w:eastAsia="zh-CN"/>
                              </w:rPr>
                            </w:pPr>
                            <w:r>
                              <w:rPr>
                                <w:rFonts w:hint="eastAsia"/>
                                <w:color w:val="C00000"/>
                                <w:szCs w:val="21"/>
                              </w:rPr>
                              <w:t>DA00</w:t>
                            </w:r>
                            <w:r>
                              <w:rPr>
                                <w:rFonts w:hint="eastAsia"/>
                                <w:color w:val="C00000"/>
                                <w:szCs w:val="21"/>
                                <w:lang w:val="en-US" w:eastAsia="zh-CN"/>
                              </w:rPr>
                              <w:t>2</w:t>
                            </w:r>
                          </w:p>
                        </w:txbxContent>
                      </wps:txbx>
                      <wps:bodyPr upright="1"/>
                    </wps:wsp>
                  </a:graphicData>
                </a:graphic>
              </wp:anchor>
            </w:drawing>
          </mc:Choice>
          <mc:Fallback>
            <w:pict>
              <v:shape id="_x0000_s1026" o:spid="_x0000_s1026" o:spt="202" type="#_x0000_t202" style="position:absolute;left:0pt;margin-left:389.8pt;margin-top:12.5pt;height:22.9pt;width:56.8pt;z-index:251728896;mso-width-relative:page;mso-height-relative:page;" filled="f" stroked="f" coordsize="21600,21600" o:gfxdata="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UwTvtoAAAAJAQAADwAAAAAAAAABACAAAAAiAAAAZHJzL2Rvd25y&#10;ZXYueG1sUEsBAhQAFAAAAAgAh07iQLtgzaXDAQAAZgMAAA4AAAAAAAAAAQAgAAAAKQEAAGRycy9l&#10;Mm9Eb2MueG1sUEsFBgAAAAAGAAYAWQEAAF4FAAAAAA==&#10;">
                <v:fill on="f" focussize="0,0"/>
                <v:stroke on="f" weight="0.5pt"/>
                <v:imagedata o:title=""/>
                <o:lock v:ext="edit" aspectratio="f"/>
                <v:textbox>
                  <w:txbxContent>
                    <w:p w14:paraId="0C13B4B8">
                      <w:pPr>
                        <w:jc w:val="center"/>
                        <w:rPr>
                          <w:rFonts w:hint="eastAsia" w:eastAsia="宋体"/>
                          <w:color w:val="FF0000"/>
                          <w:szCs w:val="21"/>
                          <w:lang w:val="en-US" w:eastAsia="zh-CN"/>
                        </w:rPr>
                      </w:pPr>
                      <w:r>
                        <w:rPr>
                          <w:rFonts w:hint="eastAsia"/>
                          <w:color w:val="C00000"/>
                          <w:szCs w:val="21"/>
                        </w:rPr>
                        <w:t>DA00</w:t>
                      </w:r>
                      <w:r>
                        <w:rPr>
                          <w:rFonts w:hint="eastAsia"/>
                          <w:color w:val="C00000"/>
                          <w:szCs w:val="21"/>
                          <w:lang w:val="en-US" w:eastAsia="zh-CN"/>
                        </w:rPr>
                        <w:t>2</w:t>
                      </w:r>
                    </w:p>
                  </w:txbxContent>
                </v:textbox>
              </v:shape>
            </w:pict>
          </mc:Fallback>
        </mc:AlternateContent>
      </w:r>
      <w:r>
        <w:rPr>
          <w:rFonts w:hint="default" w:ascii="Times New Roman" w:hAnsi="Times New Roman" w:cs="Times New Roman" w:eastAsiaTheme="minorEastAsia"/>
          <w:b/>
          <w:bCs/>
          <w:color w:val="auto"/>
          <w:sz w:val="30"/>
          <w:szCs w:val="30"/>
          <w:lang w:val="en-US" w:eastAsia="zh-CN"/>
        </w:rPr>
        <w:t>附图</w:t>
      </w:r>
      <w:r>
        <w:rPr>
          <w:rFonts w:hint="eastAsia" w:cs="Times New Roman" w:eastAsiaTheme="minorEastAsia"/>
          <w:b/>
          <w:bCs/>
          <w:color w:val="auto"/>
          <w:sz w:val="30"/>
          <w:szCs w:val="30"/>
          <w:lang w:val="en-US" w:eastAsia="zh-CN"/>
        </w:rPr>
        <w:t>四</w:t>
      </w:r>
      <w:r>
        <w:rPr>
          <w:rFonts w:hint="default" w:ascii="Times New Roman" w:hAnsi="Times New Roman" w:cs="Times New Roman" w:eastAsiaTheme="minorEastAsia"/>
          <w:b/>
          <w:bCs/>
          <w:color w:val="auto"/>
          <w:sz w:val="30"/>
          <w:szCs w:val="30"/>
          <w:lang w:val="en-US" w:eastAsia="zh-CN"/>
        </w:rPr>
        <w:t xml:space="preserve"> 项目</w:t>
      </w:r>
      <w:r>
        <w:rPr>
          <w:rFonts w:hint="eastAsia" w:cs="Times New Roman" w:eastAsiaTheme="minorEastAsia"/>
          <w:b/>
          <w:bCs/>
          <w:color w:val="auto"/>
          <w:sz w:val="30"/>
          <w:szCs w:val="30"/>
          <w:lang w:val="en-US" w:eastAsia="zh-CN"/>
        </w:rPr>
        <w:t>总</w:t>
      </w:r>
      <w:r>
        <w:rPr>
          <w:rFonts w:hint="default" w:ascii="Times New Roman" w:hAnsi="Times New Roman" w:cs="Times New Roman" w:eastAsiaTheme="minorEastAsia"/>
          <w:b/>
          <w:bCs/>
          <w:color w:val="auto"/>
          <w:sz w:val="30"/>
          <w:szCs w:val="30"/>
          <w:lang w:val="en-US" w:eastAsia="zh-CN"/>
        </w:rPr>
        <w:t>平面布置</w:t>
      </w:r>
      <w:r>
        <w:rPr>
          <w:rFonts w:hint="eastAsia" w:cs="Times New Roman" w:eastAsiaTheme="minorEastAsia"/>
          <w:b/>
          <w:bCs/>
          <w:color w:val="auto"/>
          <w:sz w:val="30"/>
          <w:szCs w:val="30"/>
          <w:lang w:val="en-US" w:eastAsia="zh-CN"/>
        </w:rPr>
        <w:t>图</w:t>
      </w:r>
    </w:p>
    <w:p w14:paraId="0D54C325">
      <w:pPr>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20704" behindDoc="0" locked="0" layoutInCell="1" allowOverlap="1">
                <wp:simplePos x="0" y="0"/>
                <wp:positionH relativeFrom="column">
                  <wp:posOffset>964565</wp:posOffset>
                </wp:positionH>
                <wp:positionV relativeFrom="paragraph">
                  <wp:posOffset>85725</wp:posOffset>
                </wp:positionV>
                <wp:extent cx="5715" cy="4552315"/>
                <wp:effectExtent l="9525" t="0" r="22860" b="635"/>
                <wp:wrapNone/>
                <wp:docPr id="261" name="直接连接符 261"/>
                <wp:cNvGraphicFramePr/>
                <a:graphic xmlns:a="http://schemas.openxmlformats.org/drawingml/2006/main">
                  <a:graphicData uri="http://schemas.microsoft.com/office/word/2010/wordprocessingShape">
                    <wps:wsp>
                      <wps:cNvCnPr/>
                      <wps:spPr>
                        <a:xfrm flipH="1" flipV="1">
                          <a:off x="1698625" y="1568450"/>
                          <a:ext cx="5715" cy="4552315"/>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 y;margin-left:75.95pt;margin-top:6.75pt;height:358.45pt;width:0.45pt;z-index:251720704;mso-width-relative:page;mso-height-relative:page;" filled="f" stroked="t" coordsize="21600,21600" o:gfxdata="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Qbw5NYAAAAKAQAADwAAAAAA&#10;AAABACAAAAAiAAAAZHJzL2Rvd25yZXYueG1sUEsBAhQAFAAAAAgAh07iQGrkKpcVAgAAFgQAAA4A&#10;AAAAAAAAAQAgAAAAJQEAAGRycy9lMm9Eb2MueG1sUEsFBgAAAAAGAAYAWQEAAKwFAAAAAA==&#10;">
                <v:fill on="f" focussize="0,0"/>
                <v:stroke weight="1.5pt" color="#000000" joinstyle="round"/>
                <v:imagedata o:title=""/>
                <o:lock v:ext="edit" aspectratio="f"/>
              </v:lin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6694805</wp:posOffset>
                </wp:positionH>
                <wp:positionV relativeFrom="paragraph">
                  <wp:posOffset>66040</wp:posOffset>
                </wp:positionV>
                <wp:extent cx="17145" cy="4551045"/>
                <wp:effectExtent l="9525" t="0" r="11430" b="1905"/>
                <wp:wrapNone/>
                <wp:docPr id="255" name="直接连接符 255"/>
                <wp:cNvGraphicFramePr/>
                <a:graphic xmlns:a="http://schemas.openxmlformats.org/drawingml/2006/main">
                  <a:graphicData uri="http://schemas.microsoft.com/office/word/2010/wordprocessingShape">
                    <wps:wsp>
                      <wps:cNvCnPr/>
                      <wps:spPr>
                        <a:xfrm flipH="1" flipV="1">
                          <a:off x="7428865" y="1548765"/>
                          <a:ext cx="17145" cy="4551045"/>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 y;margin-left:527.15pt;margin-top:5.2pt;height:358.35pt;width:1.35pt;z-index:251716608;mso-width-relative:page;mso-height-relative:page;" filled="f" stroked="t" coordsize="21600,21600" o:gfxdata="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eAY39cAAAAMAQAADwAA&#10;AAAAAAABACAAAAAiAAAAZHJzL2Rvd25yZXYueG1sUEsBAhQAFAAAAAgAh07iQJ82Z+sXAgAAFwQA&#10;AA4AAAAAAAAAAQAgAAAAJgEAAGRycy9lMm9Eb2MueG1sUEsFBgAAAAAGAAYAWQEAAK8FAAAAAA==&#10;">
                <v:fill on="f" focussize="0,0"/>
                <v:stroke weight="1.5pt" color="#000000" joinstyle="round"/>
                <v:imagedata o:title=""/>
                <o:lock v:ext="edit" aspectratio="f"/>
              </v:lin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229870</wp:posOffset>
                </wp:positionH>
                <wp:positionV relativeFrom="paragraph">
                  <wp:posOffset>74295</wp:posOffset>
                </wp:positionV>
                <wp:extent cx="8514080" cy="4536440"/>
                <wp:effectExtent l="9525" t="9525" r="10795" b="26035"/>
                <wp:wrapNone/>
                <wp:docPr id="239" name="矩形 239"/>
                <wp:cNvGraphicFramePr/>
                <a:graphic xmlns:a="http://schemas.openxmlformats.org/drawingml/2006/main">
                  <a:graphicData uri="http://schemas.microsoft.com/office/word/2010/wordprocessingShape">
                    <wps:wsp>
                      <wps:cNvSpPr/>
                      <wps:spPr>
                        <a:xfrm>
                          <a:off x="963930" y="1557020"/>
                          <a:ext cx="8514080" cy="4536440"/>
                        </a:xfrm>
                        <a:prstGeom prst="rect">
                          <a:avLst/>
                        </a:prstGeom>
                        <a:noFill/>
                        <a:ln w="19050" cap="flat" cmpd="sng">
                          <a:solidFill>
                            <a:srgbClr val="000000"/>
                          </a:solidFill>
                          <a:prstDash val="solid"/>
                          <a:round/>
                          <a:headEnd type="none" w="med" len="med"/>
                          <a:tailEnd type="none" w="med" len="med"/>
                        </a:ln>
                      </wps:spPr>
                      <wps:bodyPr anchor="ctr" anchorCtr="0" upright="1"/>
                    </wps:wsp>
                  </a:graphicData>
                </a:graphic>
              </wp:anchor>
            </w:drawing>
          </mc:Choice>
          <mc:Fallback>
            <w:pict>
              <v:rect id="_x0000_s1026" o:spid="_x0000_s1026" o:spt="1" style="position:absolute;left:0pt;margin-left:18.1pt;margin-top:5.85pt;height:357.2pt;width:670.4pt;z-index:251709440;v-text-anchor:middle;mso-width-relative:page;mso-height-relative:page;" filled="f" stroked="t" coordsize="21600,21600" o:gfxdata="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EvpE9kAAAAKAQAADwAAAAAA&#10;AAABACAAAAAiAAAAZHJzL2Rvd25yZXYueG1sUEsBAhQAFAAAAAgAh07iQEllJmwSAgAAIQQAAA4A&#10;AAAAAAAAAQAgAAAAKAEAAGRycy9lMm9Eb2MueG1sUEsFBgAAAAAGAAYAWQEAAKwFAAAAAA==&#10;">
                <v:fill on="f" focussize="0,0"/>
                <v:stroke weight="1.5pt" color="#000000" joinstyle="round"/>
                <v:imagedata o:title=""/>
                <o:lock v:ext="edit" aspectratio="f"/>
              </v:rect>
            </w:pict>
          </mc:Fallback>
        </mc:AlternateContent>
      </w:r>
    </w:p>
    <w:p w14:paraId="694280E7">
      <w:pPr>
        <w:bidi w:val="0"/>
        <w:rPr>
          <w:lang w:val="en-US" w:eastAsia="zh-CN"/>
        </w:rPr>
      </w:pPr>
      <w:r>
        <w:rPr>
          <w:sz w:val="24"/>
        </w:rPr>
        <mc:AlternateContent>
          <mc:Choice Requires="wps">
            <w:drawing>
              <wp:anchor distT="0" distB="0" distL="114300" distR="114300" simplePos="0" relativeHeight="251723776" behindDoc="0" locked="0" layoutInCell="1" allowOverlap="1">
                <wp:simplePos x="0" y="0"/>
                <wp:positionH relativeFrom="column">
                  <wp:posOffset>3280410</wp:posOffset>
                </wp:positionH>
                <wp:positionV relativeFrom="paragraph">
                  <wp:posOffset>13970</wp:posOffset>
                </wp:positionV>
                <wp:extent cx="1687830" cy="650875"/>
                <wp:effectExtent l="0" t="0" r="0" b="0"/>
                <wp:wrapNone/>
                <wp:docPr id="266" name="文本框 266"/>
                <wp:cNvGraphicFramePr/>
                <a:graphic xmlns:a="http://schemas.openxmlformats.org/drawingml/2006/main">
                  <a:graphicData uri="http://schemas.microsoft.com/office/word/2010/wordprocessingShape">
                    <wps:wsp>
                      <wps:cNvSpPr txBox="1"/>
                      <wps:spPr>
                        <a:xfrm>
                          <a:off x="4014470" y="1786255"/>
                          <a:ext cx="1687830" cy="650875"/>
                        </a:xfrm>
                        <a:prstGeom prst="rect">
                          <a:avLst/>
                        </a:prstGeom>
                        <a:noFill/>
                        <a:ln w="6350">
                          <a:noFill/>
                        </a:ln>
                      </wps:spPr>
                      <wps:txbx>
                        <w:txbxContent>
                          <w:p w14:paraId="658BFF9A">
                            <w:pPr>
                              <w:jc w:val="center"/>
                              <w:rPr>
                                <w:rFonts w:hint="eastAsia" w:eastAsia="宋体"/>
                                <w:sz w:val="28"/>
                                <w:szCs w:val="28"/>
                                <w:lang w:eastAsia="zh-CN"/>
                              </w:rPr>
                            </w:pPr>
                            <w:r>
                              <w:rPr>
                                <w:rFonts w:hint="eastAsia" w:eastAsia="宋体"/>
                                <w:sz w:val="28"/>
                                <w:szCs w:val="28"/>
                                <w:lang w:eastAsia="zh-CN"/>
                              </w:rPr>
                              <w:t>喷漆、喷塑区</w:t>
                            </w:r>
                          </w:p>
                        </w:txbxContent>
                      </wps:txbx>
                      <wps:bodyPr upright="1"/>
                    </wps:wsp>
                  </a:graphicData>
                </a:graphic>
              </wp:anchor>
            </w:drawing>
          </mc:Choice>
          <mc:Fallback>
            <w:pict>
              <v:shape id="_x0000_s1026" o:spid="_x0000_s1026" o:spt="202" type="#_x0000_t202" style="position:absolute;left:0pt;margin-left:258.3pt;margin-top:1.1pt;height:51.25pt;width:132.9pt;z-index:251723776;mso-width-relative:page;mso-height-relative:page;" filled="f" stroked="f" coordsize="21600,21600" o:gfxdata="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g4U0b2gAAAAkBAAAPAAAAAAAAAAEAIAAAACIAAABkcnMvZG93bnJl&#10;di54bWxQSwECFAAUAAAACACHTuJAMxXiccIBAABnAwAADgAAAAAAAAABACAAAAApAQAAZHJzL2Uy&#10;b0RvYy54bWxQSwUGAAAAAAYABgBZAQAAXQUAAAAA&#10;">
                <v:fill on="f" focussize="0,0"/>
                <v:stroke on="f" weight="0.5pt"/>
                <v:imagedata o:title=""/>
                <o:lock v:ext="edit" aspectratio="f"/>
                <v:textbox>
                  <w:txbxContent>
                    <w:p w14:paraId="658BFF9A">
                      <w:pPr>
                        <w:jc w:val="center"/>
                        <w:rPr>
                          <w:rFonts w:hint="eastAsia" w:eastAsia="宋体"/>
                          <w:sz w:val="28"/>
                          <w:szCs w:val="28"/>
                          <w:lang w:eastAsia="zh-CN"/>
                        </w:rPr>
                      </w:pPr>
                      <w:r>
                        <w:rPr>
                          <w:rFonts w:hint="eastAsia" w:eastAsia="宋体"/>
                          <w:sz w:val="28"/>
                          <w:szCs w:val="28"/>
                          <w:lang w:eastAsia="zh-CN"/>
                        </w:rPr>
                        <w:t>喷漆、喷塑区</w:t>
                      </w:r>
                    </w:p>
                  </w:txbxContent>
                </v:textbox>
              </v:shape>
            </w:pict>
          </mc:Fallback>
        </mc:AlternateContent>
      </w:r>
    </w:p>
    <w:p w14:paraId="6D2D53DD">
      <w:pPr>
        <w:bidi w:val="0"/>
        <w:rPr>
          <w:lang w:val="en-US" w:eastAsia="zh-CN"/>
        </w:rPr>
      </w:pPr>
    </w:p>
    <w:p w14:paraId="304883A9">
      <w:pPr>
        <w:bidi w:val="0"/>
        <w:rPr>
          <w:lang w:val="en-US" w:eastAsia="zh-CN"/>
        </w:rPr>
      </w:pPr>
      <w:r>
        <mc:AlternateContent>
          <mc:Choice Requires="wps">
            <w:drawing>
              <wp:anchor distT="0" distB="0" distL="114300" distR="114300" simplePos="0" relativeHeight="251731968" behindDoc="0" locked="0" layoutInCell="1" allowOverlap="1">
                <wp:simplePos x="0" y="0"/>
                <wp:positionH relativeFrom="column">
                  <wp:posOffset>143510</wp:posOffset>
                </wp:positionH>
                <wp:positionV relativeFrom="paragraph">
                  <wp:posOffset>203835</wp:posOffset>
                </wp:positionV>
                <wp:extent cx="916940" cy="45212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916940" cy="452120"/>
                        </a:xfrm>
                        <a:prstGeom prst="rect">
                          <a:avLst/>
                        </a:prstGeom>
                        <a:noFill/>
                        <a:ln w="6350">
                          <a:noFill/>
                        </a:ln>
                        <a:effectLst/>
                      </wps:spPr>
                      <wps:txbx>
                        <w:txbxContent>
                          <w:p w14:paraId="3EE9B802">
                            <w:pPr>
                              <w:jc w:val="center"/>
                              <w:rPr>
                                <w:rFonts w:hint="eastAsia" w:eastAsia="宋体"/>
                                <w:sz w:val="28"/>
                                <w:szCs w:val="28"/>
                                <w:lang w:eastAsia="zh-CN"/>
                              </w:rPr>
                            </w:pPr>
                            <w:r>
                              <w:rPr>
                                <w:rFonts w:hint="eastAsia" w:eastAsia="宋体"/>
                                <w:sz w:val="28"/>
                                <w:szCs w:val="28"/>
                                <w:lang w:eastAsia="zh-CN"/>
                              </w:rPr>
                              <w:t>物料区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pt;margin-top:16.05pt;height:35.6pt;width:72.2pt;z-index:251731968;mso-width-relative:page;mso-height-relative:page;" filled="f" stroked="f" coordsize="21600,21600" o:gfxdata="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97N+K2QAAAAkBAAAPAAAAAAAAAAEAIAAAACIA&#10;AABkcnMvZG93bnJldi54bWxQSwECFAAUAAAACACHTuJAApLLXEECAAB1BAAADgAAAAAAAAABACAA&#10;AAAoAQAAZHJzL2Uyb0RvYy54bWxQSwUGAAAAAAYABgBZAQAA2wUAAAAA&#10;">
                <v:fill on="f" focussize="0,0"/>
                <v:stroke on="f" weight="0.5pt"/>
                <v:imagedata o:title=""/>
                <o:lock v:ext="edit" aspectratio="f"/>
                <v:textbox>
                  <w:txbxContent>
                    <w:p w14:paraId="3EE9B802">
                      <w:pPr>
                        <w:jc w:val="center"/>
                        <w:rPr>
                          <w:rFonts w:hint="eastAsia" w:eastAsia="宋体"/>
                          <w:sz w:val="28"/>
                          <w:szCs w:val="28"/>
                          <w:lang w:eastAsia="zh-CN"/>
                        </w:rPr>
                      </w:pPr>
                      <w:r>
                        <w:rPr>
                          <w:rFonts w:hint="eastAsia" w:eastAsia="宋体"/>
                          <w:sz w:val="28"/>
                          <w:szCs w:val="28"/>
                          <w:lang w:eastAsia="zh-CN"/>
                        </w:rPr>
                        <w:t>物料区</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5502910</wp:posOffset>
                </wp:positionH>
                <wp:positionV relativeFrom="paragraph">
                  <wp:posOffset>220980</wp:posOffset>
                </wp:positionV>
                <wp:extent cx="1057275" cy="504825"/>
                <wp:effectExtent l="6350" t="6350" r="22225" b="22225"/>
                <wp:wrapNone/>
                <wp:docPr id="281" name="矩形 281"/>
                <wp:cNvGraphicFramePr/>
                <a:graphic xmlns:a="http://schemas.openxmlformats.org/drawingml/2006/main">
                  <a:graphicData uri="http://schemas.microsoft.com/office/word/2010/wordprocessingShape">
                    <wps:wsp>
                      <wps:cNvSpPr/>
                      <wps:spPr>
                        <a:xfrm>
                          <a:off x="6236970" y="2343150"/>
                          <a:ext cx="1057275" cy="50482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3.3pt;margin-top:17.4pt;height:39.75pt;width:83.25pt;z-index:251708416;v-text-anchor:middle;mso-width-relative:page;mso-height-relative:page;" filled="f" stroked="t" coordsize="21600,21600" o:gfxdata="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gQLRvZAAAACwEAAA8AAAAAAAAAAQAgAAAAIgAAAGRy&#10;cy9kb3ducmV2LnhtbFBLAQIUABQAAAAIAIdO4kAaQSfBdgIAANsEAAAOAAAAAAAAAAEAIAAAACgB&#10;AABkcnMvZTJvRG9jLnhtbFBLBQYAAAAABgAGAFkBAAAQBg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2056130</wp:posOffset>
                </wp:positionH>
                <wp:positionV relativeFrom="paragraph">
                  <wp:posOffset>114935</wp:posOffset>
                </wp:positionV>
                <wp:extent cx="19050" cy="3590925"/>
                <wp:effectExtent l="9525" t="0" r="9525" b="9525"/>
                <wp:wrapNone/>
                <wp:docPr id="267" name="直接连接符 267"/>
                <wp:cNvGraphicFramePr/>
                <a:graphic xmlns:a="http://schemas.openxmlformats.org/drawingml/2006/main">
                  <a:graphicData uri="http://schemas.microsoft.com/office/word/2010/wordprocessingShape">
                    <wps:wsp>
                      <wps:cNvCnPr/>
                      <wps:spPr>
                        <a:xfrm flipH="1" flipV="1">
                          <a:off x="2790190" y="2491740"/>
                          <a:ext cx="19050" cy="3590925"/>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 y;margin-left:161.9pt;margin-top:9.05pt;height:282.75pt;width:1.5pt;z-index:251724800;mso-width-relative:page;mso-height-relative:page;" filled="f" stroked="t" coordsize="21600,21600" o:gfxdata="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klwxtYAAAAKAQAADwAAAAAAAAAB&#10;ACAAAAAiAAAAZHJzL2Rvd25yZXYueG1sUEsBAhQAFAAAAAgAh07iQD47CWsSAgAAFwQAAA4AAAAA&#10;AAAAAQAgAAAAJQEAAGRycy9lMm9Eb2MueG1sUEsFBgAAAAAGAAYAWQEAAKkFAAAAAA==&#10;">
                <v:fill on="f" focussize="0,0"/>
                <v:stroke weight="1.5pt" color="#000000" joinstyle="round"/>
                <v:imagedata o:title=""/>
                <o:lock v:ext="edit" aspectratio="f"/>
              </v:lin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970280</wp:posOffset>
                </wp:positionH>
                <wp:positionV relativeFrom="paragraph">
                  <wp:posOffset>120650</wp:posOffset>
                </wp:positionV>
                <wp:extent cx="5726430" cy="13335"/>
                <wp:effectExtent l="0" t="0" r="0" b="0"/>
                <wp:wrapNone/>
                <wp:docPr id="260" name="直接连接符 260"/>
                <wp:cNvGraphicFramePr/>
                <a:graphic xmlns:a="http://schemas.openxmlformats.org/drawingml/2006/main">
                  <a:graphicData uri="http://schemas.microsoft.com/office/word/2010/wordprocessingShape">
                    <wps:wsp>
                      <wps:cNvCnPr/>
                      <wps:spPr>
                        <a:xfrm flipV="1">
                          <a:off x="1704340" y="2497455"/>
                          <a:ext cx="5726430" cy="13335"/>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y;margin-left:76.4pt;margin-top:9.5pt;height:1.05pt;width:450.9pt;z-index:251719680;mso-width-relative:page;mso-height-relative:page;" filled="f" stroked="t" coordsize="21600,21600" o:gfxdata="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RYtkrXAAAACgEAAA8AAAAAAAAA&#10;AQAgAAAAIgAAAGRycy9kb3ducmV2LnhtbFBLAQIUABQAAAAIAIdO4kD2RmqgEgIAAA0EAAAOAAAA&#10;AAAAAAEAIAAAACYBAABkcnMvZTJvRG9jLnhtbFBLBQYAAAAABgAGAFkBAACqBQAAAAA=&#10;">
                <v:fill on="f" focussize="0,0"/>
                <v:stroke weight="1.5pt" color="#000000" joinstyle="round"/>
                <v:imagedata o:title=""/>
                <o:lock v:ext="edit" aspectratio="f"/>
              </v:line>
            </w:pict>
          </mc:Fallback>
        </mc:AlternateContent>
      </w:r>
    </w:p>
    <w:p w14:paraId="51EC51BC">
      <w:pPr>
        <w:bidi w:val="0"/>
        <w:rPr>
          <w:lang w:val="en-US" w:eastAsia="zh-CN"/>
        </w:rPr>
      </w:pPr>
      <w:r>
        <w:rPr>
          <w:sz w:val="24"/>
        </w:rPr>
        <mc:AlternateContent>
          <mc:Choice Requires="wps">
            <w:drawing>
              <wp:anchor distT="0" distB="0" distL="114300" distR="114300" simplePos="0" relativeHeight="251722752" behindDoc="0" locked="0" layoutInCell="1" allowOverlap="1">
                <wp:simplePos x="0" y="0"/>
                <wp:positionH relativeFrom="column">
                  <wp:posOffset>5581650</wp:posOffset>
                </wp:positionH>
                <wp:positionV relativeFrom="paragraph">
                  <wp:posOffset>3810</wp:posOffset>
                </wp:positionV>
                <wp:extent cx="916940" cy="452120"/>
                <wp:effectExtent l="0" t="0" r="0" b="0"/>
                <wp:wrapNone/>
                <wp:docPr id="265" name="文本框 265"/>
                <wp:cNvGraphicFramePr/>
                <a:graphic xmlns:a="http://schemas.openxmlformats.org/drawingml/2006/main">
                  <a:graphicData uri="http://schemas.microsoft.com/office/word/2010/wordprocessingShape">
                    <wps:wsp>
                      <wps:cNvSpPr txBox="1"/>
                      <wps:spPr>
                        <a:xfrm>
                          <a:off x="8696960" y="1901825"/>
                          <a:ext cx="916940" cy="452120"/>
                        </a:xfrm>
                        <a:prstGeom prst="rect">
                          <a:avLst/>
                        </a:prstGeom>
                        <a:noFill/>
                        <a:ln w="6350">
                          <a:noFill/>
                        </a:ln>
                      </wps:spPr>
                      <wps:txbx>
                        <w:txbxContent>
                          <w:p w14:paraId="6D95E968">
                            <w:pPr>
                              <w:jc w:val="center"/>
                              <w:rPr>
                                <w:rFonts w:hint="eastAsia" w:eastAsia="宋体"/>
                                <w:sz w:val="28"/>
                                <w:szCs w:val="28"/>
                                <w:lang w:eastAsia="zh-CN"/>
                              </w:rPr>
                            </w:pPr>
                            <w:r>
                              <w:rPr>
                                <w:rFonts w:hint="eastAsia" w:eastAsia="宋体"/>
                                <w:sz w:val="28"/>
                                <w:szCs w:val="28"/>
                                <w:lang w:eastAsia="zh-CN"/>
                              </w:rPr>
                              <w:t>危废间</w:t>
                            </w:r>
                          </w:p>
                        </w:txbxContent>
                      </wps:txbx>
                      <wps:bodyPr upright="1"/>
                    </wps:wsp>
                  </a:graphicData>
                </a:graphic>
              </wp:anchor>
            </w:drawing>
          </mc:Choice>
          <mc:Fallback>
            <w:pict>
              <v:shape id="_x0000_s1026" o:spid="_x0000_s1026" o:spt="202" type="#_x0000_t202" style="position:absolute;left:0pt;margin-left:439.5pt;margin-top:0.3pt;height:35.6pt;width:72.2pt;z-index:251722752;mso-width-relative:page;mso-height-relative:page;" filled="f" stroked="f" coordsize="21600,21600" o:gfxdata="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DQmEiTZAAAACAEAAA8AAAAAAAAAAQAgAAAAIgAAAGRycy9kb3ducmV2&#10;LnhtbFBLAQIUABQAAAAIAIdO4kA+MEITwgEAAGYDAAAOAAAAAAAAAAEAIAAAACgBAABkcnMvZTJv&#10;RG9jLnhtbFBLBQYAAAAABgAGAFkBAABcBQAAAAA=&#10;">
                <v:fill on="f" focussize="0,0"/>
                <v:stroke on="f" weight="0.5pt"/>
                <v:imagedata o:title=""/>
                <o:lock v:ext="edit" aspectratio="f"/>
                <v:textbox>
                  <w:txbxContent>
                    <w:p w14:paraId="6D95E968">
                      <w:pPr>
                        <w:jc w:val="center"/>
                        <w:rPr>
                          <w:rFonts w:hint="eastAsia" w:eastAsia="宋体"/>
                          <w:sz w:val="28"/>
                          <w:szCs w:val="28"/>
                          <w:lang w:eastAsia="zh-CN"/>
                        </w:rPr>
                      </w:pPr>
                      <w:r>
                        <w:rPr>
                          <w:rFonts w:hint="eastAsia" w:eastAsia="宋体"/>
                          <w:sz w:val="28"/>
                          <w:szCs w:val="28"/>
                          <w:lang w:eastAsia="zh-CN"/>
                        </w:rPr>
                        <w:t>危废间</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1059815</wp:posOffset>
                </wp:positionH>
                <wp:positionV relativeFrom="paragraph">
                  <wp:posOffset>267335</wp:posOffset>
                </wp:positionV>
                <wp:extent cx="916940" cy="452120"/>
                <wp:effectExtent l="0" t="0" r="0" b="0"/>
                <wp:wrapNone/>
                <wp:docPr id="252" name="文本框 252"/>
                <wp:cNvGraphicFramePr/>
                <a:graphic xmlns:a="http://schemas.openxmlformats.org/drawingml/2006/main">
                  <a:graphicData uri="http://schemas.microsoft.com/office/word/2010/wordprocessingShape">
                    <wps:wsp>
                      <wps:cNvSpPr txBox="1"/>
                      <wps:spPr>
                        <a:xfrm>
                          <a:off x="1793875" y="2946400"/>
                          <a:ext cx="916940" cy="452120"/>
                        </a:xfrm>
                        <a:prstGeom prst="rect">
                          <a:avLst/>
                        </a:prstGeom>
                        <a:noFill/>
                        <a:ln w="6350">
                          <a:noFill/>
                        </a:ln>
                      </wps:spPr>
                      <wps:txbx>
                        <w:txbxContent>
                          <w:p w14:paraId="3D70A294">
                            <w:pPr>
                              <w:jc w:val="center"/>
                              <w:rPr>
                                <w:rFonts w:hint="eastAsia" w:eastAsia="宋体"/>
                                <w:sz w:val="28"/>
                                <w:szCs w:val="28"/>
                                <w:lang w:eastAsia="zh-CN"/>
                              </w:rPr>
                            </w:pPr>
                            <w:r>
                              <w:rPr>
                                <w:rFonts w:hint="eastAsia" w:eastAsia="宋体"/>
                                <w:sz w:val="28"/>
                                <w:szCs w:val="28"/>
                                <w:lang w:eastAsia="zh-CN"/>
                              </w:rPr>
                              <w:t>暂存区</w:t>
                            </w:r>
                          </w:p>
                        </w:txbxContent>
                      </wps:txbx>
                      <wps:bodyPr upright="1"/>
                    </wps:wsp>
                  </a:graphicData>
                </a:graphic>
              </wp:anchor>
            </w:drawing>
          </mc:Choice>
          <mc:Fallback>
            <w:pict>
              <v:shape id="_x0000_s1026" o:spid="_x0000_s1026" o:spt="202" type="#_x0000_t202" style="position:absolute;left:0pt;margin-left:83.45pt;margin-top:21.05pt;height:35.6pt;width:72.2pt;z-index:251713536;mso-width-relative:page;mso-height-relative:page;" filled="f" stroked="f" coordsize="21600,21600" o:gfxdata="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0gnXdoAAAAKAQAADwAAAAAAAAABACAAAAAiAAAAZHJzL2Rvd25y&#10;ZXYueG1sUEsBAhQAFAAAAAgAh07iQGtK0OXDAQAAZgMAAA4AAAAAAAAAAQAgAAAAKQEAAGRycy9l&#10;Mm9Eb2MueG1sUEsFBgAAAAAGAAYAWQEAAF4FAAAAAA==&#10;">
                <v:fill on="f" focussize="0,0"/>
                <v:stroke on="f" weight="0.5pt"/>
                <v:imagedata o:title=""/>
                <o:lock v:ext="edit" aspectratio="f"/>
                <v:textbox>
                  <w:txbxContent>
                    <w:p w14:paraId="3D70A294">
                      <w:pPr>
                        <w:jc w:val="center"/>
                        <w:rPr>
                          <w:rFonts w:hint="eastAsia" w:eastAsia="宋体"/>
                          <w:sz w:val="28"/>
                          <w:szCs w:val="28"/>
                          <w:lang w:eastAsia="zh-CN"/>
                        </w:rPr>
                      </w:pPr>
                      <w:r>
                        <w:rPr>
                          <w:rFonts w:hint="eastAsia" w:eastAsia="宋体"/>
                          <w:sz w:val="28"/>
                          <w:szCs w:val="28"/>
                          <w:lang w:eastAsia="zh-CN"/>
                        </w:rPr>
                        <w:t>暂存区</w:t>
                      </w:r>
                    </w:p>
                  </w:txbxContent>
                </v:textbox>
              </v:shape>
            </w:pict>
          </mc:Fallback>
        </mc:AlternateContent>
      </w:r>
    </w:p>
    <w:p w14:paraId="02098C94">
      <w:pPr>
        <w:bidi w:val="0"/>
        <w:rPr>
          <w:lang w:val="en-US" w:eastAsia="zh-CN"/>
        </w:rPr>
      </w:pPr>
      <w:r>
        <w:rPr>
          <w:sz w:val="24"/>
        </w:rPr>
        <mc:AlternateContent>
          <mc:Choice Requires="wps">
            <w:drawing>
              <wp:anchor distT="0" distB="0" distL="114300" distR="114300" simplePos="0" relativeHeight="251712512" behindDoc="0" locked="0" layoutInCell="1" allowOverlap="1">
                <wp:simplePos x="0" y="0"/>
                <wp:positionH relativeFrom="column">
                  <wp:posOffset>7271385</wp:posOffset>
                </wp:positionH>
                <wp:positionV relativeFrom="paragraph">
                  <wp:posOffset>100330</wp:posOffset>
                </wp:positionV>
                <wp:extent cx="916940" cy="1231900"/>
                <wp:effectExtent l="0" t="0" r="0" b="0"/>
                <wp:wrapNone/>
                <wp:docPr id="248" name="文本框 248"/>
                <wp:cNvGraphicFramePr/>
                <a:graphic xmlns:a="http://schemas.openxmlformats.org/drawingml/2006/main">
                  <a:graphicData uri="http://schemas.microsoft.com/office/word/2010/wordprocessingShape">
                    <wps:wsp>
                      <wps:cNvSpPr txBox="1"/>
                      <wps:spPr>
                        <a:xfrm>
                          <a:off x="8005445" y="3081655"/>
                          <a:ext cx="916940" cy="1231900"/>
                        </a:xfrm>
                        <a:prstGeom prst="rect">
                          <a:avLst/>
                        </a:prstGeom>
                        <a:noFill/>
                        <a:ln w="6350">
                          <a:noFill/>
                        </a:ln>
                      </wps:spPr>
                      <wps:txbx>
                        <w:txbxContent>
                          <w:p w14:paraId="163DC5DC">
                            <w:pPr>
                              <w:jc w:val="center"/>
                              <w:rPr>
                                <w:rFonts w:hint="eastAsia" w:eastAsia="宋体"/>
                                <w:sz w:val="28"/>
                                <w:szCs w:val="28"/>
                                <w:lang w:eastAsia="zh-CN"/>
                              </w:rPr>
                            </w:pPr>
                            <w:r>
                              <w:rPr>
                                <w:rFonts w:hint="eastAsia" w:eastAsia="宋体"/>
                                <w:sz w:val="28"/>
                                <w:szCs w:val="28"/>
                                <w:lang w:eastAsia="zh-CN"/>
                              </w:rPr>
                              <w:t>切割、抛丸、打磨及焊接区</w:t>
                            </w:r>
                          </w:p>
                        </w:txbxContent>
                      </wps:txbx>
                      <wps:bodyPr upright="1"/>
                    </wps:wsp>
                  </a:graphicData>
                </a:graphic>
              </wp:anchor>
            </w:drawing>
          </mc:Choice>
          <mc:Fallback>
            <w:pict>
              <v:shape id="_x0000_s1026" o:spid="_x0000_s1026" o:spt="202" type="#_x0000_t202" style="position:absolute;left:0pt;margin-left:572.55pt;margin-top:7.9pt;height:97pt;width:72.2pt;z-index:251712512;mso-width-relative:page;mso-height-relative:page;" filled="f" stroked="f" coordsize="21600,21600" o:gfxdata="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yWRA72gAAAAwBAAAPAAAAAAAAAAEAIAAAACIAAABkcnMvZG93&#10;bnJldi54bWxQSwECFAAUAAAACACHTuJA2uNBZ8UBAABnAwAADgAAAAAAAAABACAAAAApAQAAZHJz&#10;L2Uyb0RvYy54bWxQSwUGAAAAAAYABgBZAQAAYAUAAAAA&#10;">
                <v:fill on="f" focussize="0,0"/>
                <v:stroke on="f" weight="0.5pt"/>
                <v:imagedata o:title=""/>
                <o:lock v:ext="edit" aspectratio="f"/>
                <v:textbox>
                  <w:txbxContent>
                    <w:p w14:paraId="163DC5DC">
                      <w:pPr>
                        <w:jc w:val="center"/>
                        <w:rPr>
                          <w:rFonts w:hint="eastAsia" w:eastAsia="宋体"/>
                          <w:sz w:val="28"/>
                          <w:szCs w:val="28"/>
                          <w:lang w:eastAsia="zh-CN"/>
                        </w:rPr>
                      </w:pPr>
                      <w:r>
                        <w:rPr>
                          <w:rFonts w:hint="eastAsia" w:eastAsia="宋体"/>
                          <w:sz w:val="28"/>
                          <w:szCs w:val="28"/>
                          <w:lang w:eastAsia="zh-CN"/>
                        </w:rPr>
                        <w:t>切割、抛丸、打磨及焊接区</w:t>
                      </w:r>
                    </w:p>
                  </w:txbxContent>
                </v:textbox>
              </v:shape>
            </w:pict>
          </mc:Fallback>
        </mc:AlternateContent>
      </w:r>
    </w:p>
    <w:p w14:paraId="36CC0F81">
      <w:pPr>
        <w:bidi w:val="0"/>
        <w:rPr>
          <w:lang w:val="en-US" w:eastAsia="zh-CN"/>
        </w:rPr>
      </w:pPr>
      <w:r>
        <w:rPr>
          <w:sz w:val="24"/>
        </w:rPr>
        <mc:AlternateContent>
          <mc:Choice Requires="wps">
            <w:drawing>
              <wp:anchor distT="0" distB="0" distL="114300" distR="114300" simplePos="0" relativeHeight="251730944" behindDoc="0" locked="0" layoutInCell="1" allowOverlap="1">
                <wp:simplePos x="0" y="0"/>
                <wp:positionH relativeFrom="column">
                  <wp:posOffset>5467350</wp:posOffset>
                </wp:positionH>
                <wp:positionV relativeFrom="paragraph">
                  <wp:posOffset>170815</wp:posOffset>
                </wp:positionV>
                <wp:extent cx="916940" cy="68008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916940" cy="680085"/>
                        </a:xfrm>
                        <a:prstGeom prst="rect">
                          <a:avLst/>
                        </a:prstGeom>
                        <a:noFill/>
                        <a:ln w="6350">
                          <a:noFill/>
                        </a:ln>
                      </wps:spPr>
                      <wps:txbx>
                        <w:txbxContent>
                          <w:p w14:paraId="6007656A">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sz w:val="28"/>
                                <w:szCs w:val="28"/>
                                <w:lang w:val="en-US" w:eastAsia="zh-CN"/>
                              </w:rPr>
                            </w:pPr>
                            <w:r>
                              <w:rPr>
                                <w:rFonts w:hint="eastAsia" w:eastAsia="宋体"/>
                                <w:sz w:val="28"/>
                                <w:szCs w:val="28"/>
                                <w:lang w:val="en-US" w:eastAsia="zh-CN"/>
                              </w:rPr>
                              <w:t>一般</w:t>
                            </w:r>
                          </w:p>
                          <w:p w14:paraId="2F02BAF9">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8"/>
                                <w:szCs w:val="28"/>
                                <w:lang w:val="en-US" w:eastAsia="zh-CN"/>
                              </w:rPr>
                            </w:pPr>
                            <w:r>
                              <w:rPr>
                                <w:rFonts w:hint="eastAsia" w:eastAsia="宋体"/>
                                <w:sz w:val="28"/>
                                <w:szCs w:val="28"/>
                                <w:lang w:val="en-US" w:eastAsia="zh-CN"/>
                              </w:rPr>
                              <w:t>固废区</w:t>
                            </w:r>
                          </w:p>
                        </w:txbxContent>
                      </wps:txbx>
                      <wps:bodyPr upright="1"/>
                    </wps:wsp>
                  </a:graphicData>
                </a:graphic>
              </wp:anchor>
            </w:drawing>
          </mc:Choice>
          <mc:Fallback>
            <w:pict>
              <v:shape id="_x0000_s1026" o:spid="_x0000_s1026" o:spt="202" type="#_x0000_t202" style="position:absolute;left:0pt;margin-left:430.5pt;margin-top:13.45pt;height:53.55pt;width:72.2pt;z-index:251730944;mso-width-relative:page;mso-height-relative:page;" filled="f" stroked="f" coordsize="21600,21600" o:gfxdata="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J3O7cAAAACwEAAA8AAAAAAAAAAQAgAAAAIgAAAGRycy9kb3ducmV2LnhtbFBLAQIU&#10;ABQAAAAIAIdO4kBQ0K/4tgEAAFoDAAAOAAAAAAAAAAEAIAAAACsBAABkcnMvZTJvRG9jLnhtbFBL&#10;BQYAAAAABgAGAFkBAABTBQAAAAA=&#10;">
                <v:fill on="f" focussize="0,0"/>
                <v:stroke on="f" weight="0.5pt"/>
                <v:imagedata o:title=""/>
                <o:lock v:ext="edit" aspectratio="f"/>
                <v:textbox>
                  <w:txbxContent>
                    <w:p w14:paraId="6007656A">
                      <w:pPr>
                        <w:keepNext w:val="0"/>
                        <w:keepLines w:val="0"/>
                        <w:pageBreakBefore w:val="0"/>
                        <w:widowControl/>
                        <w:kinsoku/>
                        <w:wordWrap/>
                        <w:overflowPunct/>
                        <w:topLinePunct w:val="0"/>
                        <w:bidi w:val="0"/>
                        <w:adjustRightInd w:val="0"/>
                        <w:snapToGrid w:val="0"/>
                        <w:spacing w:after="0"/>
                        <w:jc w:val="center"/>
                        <w:textAlignment w:val="auto"/>
                        <w:rPr>
                          <w:rFonts w:hint="eastAsia" w:eastAsia="宋体"/>
                          <w:sz w:val="28"/>
                          <w:szCs w:val="28"/>
                          <w:lang w:val="en-US" w:eastAsia="zh-CN"/>
                        </w:rPr>
                      </w:pPr>
                      <w:r>
                        <w:rPr>
                          <w:rFonts w:hint="eastAsia" w:eastAsia="宋体"/>
                          <w:sz w:val="28"/>
                          <w:szCs w:val="28"/>
                          <w:lang w:val="en-US" w:eastAsia="zh-CN"/>
                        </w:rPr>
                        <w:t>一般</w:t>
                      </w:r>
                    </w:p>
                    <w:p w14:paraId="2F02BAF9">
                      <w:pPr>
                        <w:keepNext w:val="0"/>
                        <w:keepLines w:val="0"/>
                        <w:pageBreakBefore w:val="0"/>
                        <w:widowControl/>
                        <w:kinsoku/>
                        <w:wordWrap/>
                        <w:overflowPunct/>
                        <w:topLinePunct w:val="0"/>
                        <w:bidi w:val="0"/>
                        <w:adjustRightInd w:val="0"/>
                        <w:snapToGrid w:val="0"/>
                        <w:spacing w:after="0"/>
                        <w:jc w:val="center"/>
                        <w:textAlignment w:val="auto"/>
                        <w:rPr>
                          <w:rFonts w:hint="default" w:eastAsia="宋体"/>
                          <w:sz w:val="28"/>
                          <w:szCs w:val="28"/>
                          <w:lang w:val="en-US" w:eastAsia="zh-CN"/>
                        </w:rPr>
                      </w:pPr>
                      <w:r>
                        <w:rPr>
                          <w:rFonts w:hint="eastAsia" w:eastAsia="宋体"/>
                          <w:sz w:val="28"/>
                          <w:szCs w:val="28"/>
                          <w:lang w:val="en-US" w:eastAsia="zh-CN"/>
                        </w:rPr>
                        <w:t>固废区</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5512435</wp:posOffset>
                </wp:positionH>
                <wp:positionV relativeFrom="paragraph">
                  <wp:posOffset>9525</wp:posOffset>
                </wp:positionV>
                <wp:extent cx="847725" cy="951865"/>
                <wp:effectExtent l="6350" t="6350" r="22225" b="13335"/>
                <wp:wrapNone/>
                <wp:docPr id="282" name="矩形 282"/>
                <wp:cNvGraphicFramePr/>
                <a:graphic xmlns:a="http://schemas.openxmlformats.org/drawingml/2006/main">
                  <a:graphicData uri="http://schemas.microsoft.com/office/word/2010/wordprocessingShape">
                    <wps:wsp>
                      <wps:cNvSpPr/>
                      <wps:spPr>
                        <a:xfrm>
                          <a:off x="0" y="0"/>
                          <a:ext cx="847725" cy="951865"/>
                        </a:xfrm>
                        <a:prstGeom prst="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4.05pt;margin-top:0.75pt;height:74.95pt;width:66.75pt;z-index:251729920;v-text-anchor:middle;mso-width-relative:page;mso-height-relative:page;" filled="f" stroked="t" coordsize="21600,21600" o:gfxdata="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rpyOL9YAAAAKAQAADwAAAAAAAAABACAAAAAiAAAAZHJzL2Rvd25yZXYueG1sUEsB&#10;AhQAFAAAAAgAh07iQHnR4YVpAgAAzgQAAA4AAAAAAAAAAQAgAAAAJQEAAGRycy9lMm9Eb2MueG1s&#10;UEsFBgAAAAAGAAYAWQEAAAAGAAAAAA==&#10;">
                <v:fill on="f" focussize="0,0"/>
                <v:stroke weight="1pt" color="#000000 [3213]" miterlimit="8" joinstyle="miter"/>
                <v:imagedata o:title=""/>
                <o:lock v:ext="edit" aspectratio="f"/>
              </v:rect>
            </w:pict>
          </mc:Fallback>
        </mc:AlternateContent>
      </w:r>
    </w:p>
    <w:p w14:paraId="13EE1A1C">
      <w:pPr>
        <w:bidi w:val="0"/>
        <w:rPr>
          <w:lang w:val="en-US" w:eastAsia="zh-CN"/>
        </w:rPr>
      </w:pPr>
    </w:p>
    <w:p w14:paraId="6B5C0919">
      <w:pPr>
        <w:bidi w:val="0"/>
        <w:rPr>
          <w:lang w:val="en-US" w:eastAsia="zh-CN"/>
        </w:rPr>
      </w:pPr>
      <w:r>
        <w:rPr>
          <w:sz w:val="24"/>
        </w:rPr>
        <mc:AlternateContent>
          <mc:Choice Requires="wps">
            <w:drawing>
              <wp:anchor distT="0" distB="0" distL="114300" distR="114300" simplePos="0" relativeHeight="251714560" behindDoc="0" locked="0" layoutInCell="1" allowOverlap="1">
                <wp:simplePos x="0" y="0"/>
                <wp:positionH relativeFrom="column">
                  <wp:posOffset>3949700</wp:posOffset>
                </wp:positionH>
                <wp:positionV relativeFrom="paragraph">
                  <wp:posOffset>73025</wp:posOffset>
                </wp:positionV>
                <wp:extent cx="916940" cy="452120"/>
                <wp:effectExtent l="0" t="0" r="0" b="0"/>
                <wp:wrapNone/>
                <wp:docPr id="253" name="文本框 253"/>
                <wp:cNvGraphicFramePr/>
                <a:graphic xmlns:a="http://schemas.openxmlformats.org/drawingml/2006/main">
                  <a:graphicData uri="http://schemas.microsoft.com/office/word/2010/wordprocessingShape">
                    <wps:wsp>
                      <wps:cNvSpPr txBox="1"/>
                      <wps:spPr>
                        <a:xfrm>
                          <a:off x="4883785" y="3932555"/>
                          <a:ext cx="916940" cy="452120"/>
                        </a:xfrm>
                        <a:prstGeom prst="rect">
                          <a:avLst/>
                        </a:prstGeom>
                        <a:noFill/>
                        <a:ln w="6350">
                          <a:noFill/>
                        </a:ln>
                      </wps:spPr>
                      <wps:txbx>
                        <w:txbxContent>
                          <w:p w14:paraId="146EC660">
                            <w:pPr>
                              <w:jc w:val="center"/>
                              <w:rPr>
                                <w:rFonts w:hint="eastAsia" w:eastAsia="宋体"/>
                                <w:sz w:val="28"/>
                                <w:szCs w:val="28"/>
                                <w:lang w:eastAsia="zh-CN"/>
                              </w:rPr>
                            </w:pPr>
                            <w:r>
                              <w:rPr>
                                <w:rFonts w:hint="eastAsia" w:eastAsia="宋体"/>
                                <w:sz w:val="28"/>
                                <w:szCs w:val="28"/>
                                <w:lang w:eastAsia="zh-CN"/>
                              </w:rPr>
                              <w:t>机加工区</w:t>
                            </w:r>
                          </w:p>
                        </w:txbxContent>
                      </wps:txbx>
                      <wps:bodyPr upright="1"/>
                    </wps:wsp>
                  </a:graphicData>
                </a:graphic>
              </wp:anchor>
            </w:drawing>
          </mc:Choice>
          <mc:Fallback>
            <w:pict>
              <v:shape id="_x0000_s1026" o:spid="_x0000_s1026" o:spt="202" type="#_x0000_t202" style="position:absolute;left:0pt;margin-left:311pt;margin-top:5.75pt;height:35.6pt;width:72.2pt;z-index:251714560;mso-width-relative:page;mso-height-relative:page;" filled="f" stroked="f" coordsize="21600,21600" o:gfxdata="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ukCNy2gAAAAkBAAAPAAAAAAAAAAEAIAAAACIAAABkcnMvZG93&#10;bnJldi54bWxQSwECFAAUAAAACACHTuJA4uVQbsUBAABmAwAADgAAAAAAAAABACAAAAApAQAAZHJz&#10;L2Uyb0RvYy54bWxQSwUGAAAAAAYABgBZAQAAYAUAAAAA&#10;">
                <v:fill on="f" focussize="0,0"/>
                <v:stroke on="f" weight="0.5pt"/>
                <v:imagedata o:title=""/>
                <o:lock v:ext="edit" aspectratio="f"/>
                <v:textbox>
                  <w:txbxContent>
                    <w:p w14:paraId="146EC660">
                      <w:pPr>
                        <w:jc w:val="center"/>
                        <w:rPr>
                          <w:rFonts w:hint="eastAsia" w:eastAsia="宋体"/>
                          <w:sz w:val="28"/>
                          <w:szCs w:val="28"/>
                          <w:lang w:eastAsia="zh-CN"/>
                        </w:rPr>
                      </w:pPr>
                      <w:r>
                        <w:rPr>
                          <w:rFonts w:hint="eastAsia" w:eastAsia="宋体"/>
                          <w:sz w:val="28"/>
                          <w:szCs w:val="28"/>
                          <w:lang w:eastAsia="zh-CN"/>
                        </w:rPr>
                        <w:t>机加工区</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220345</wp:posOffset>
                </wp:positionH>
                <wp:positionV relativeFrom="paragraph">
                  <wp:posOffset>3810</wp:posOffset>
                </wp:positionV>
                <wp:extent cx="1835785" cy="15240"/>
                <wp:effectExtent l="0" t="0" r="0" b="0"/>
                <wp:wrapNone/>
                <wp:docPr id="254" name="直接连接符 254"/>
                <wp:cNvGraphicFramePr/>
                <a:graphic xmlns:a="http://schemas.openxmlformats.org/drawingml/2006/main">
                  <a:graphicData uri="http://schemas.microsoft.com/office/word/2010/wordprocessingShape">
                    <wps:wsp>
                      <wps:cNvCnPr/>
                      <wps:spPr>
                        <a:xfrm flipH="1" flipV="1">
                          <a:off x="954405" y="3891915"/>
                          <a:ext cx="1835785" cy="1524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 y;margin-left:17.35pt;margin-top:0.3pt;height:1.2pt;width:144.55pt;z-index:251715584;mso-width-relative:page;mso-height-relative:page;" filled="f" stroked="t" coordsize="21600,21600" o:gfxdata="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AirTdMAAAAFAQAADwAA&#10;AAAAAAABACAAAAAiAAAAZHJzL2Rvd25yZXYueG1sUEsBAhQAFAAAAAgAh07iQK2uRLUbAgAAFgQA&#10;AA4AAAAAAAAAAQAgAAAAIgEAAGRycy9lMm9Eb2MueG1sUEsFBgAAAAAGAAYAWQEAAK8FAAAAAA==&#10;">
                <v:fill on="f" focussize="0,0"/>
                <v:stroke weight="1.5pt" color="#000000" joinstyle="round"/>
                <v:imagedata o:title=""/>
                <o:lock v:ext="edit" aspectratio="f"/>
              </v:line>
            </w:pict>
          </mc:Fallback>
        </mc:AlternateContent>
      </w:r>
    </w:p>
    <w:p w14:paraId="54FE9094">
      <w:pPr>
        <w:bidi w:val="0"/>
        <w:rPr>
          <w:lang w:val="en-US" w:eastAsia="zh-CN"/>
        </w:rPr>
      </w:pPr>
      <w:r>
        <mc:AlternateContent>
          <mc:Choice Requires="wps">
            <w:drawing>
              <wp:anchor distT="0" distB="0" distL="114300" distR="114300" simplePos="0" relativeHeight="251732992" behindDoc="0" locked="0" layoutInCell="1" allowOverlap="1">
                <wp:simplePos x="0" y="0"/>
                <wp:positionH relativeFrom="column">
                  <wp:posOffset>127635</wp:posOffset>
                </wp:positionH>
                <wp:positionV relativeFrom="paragraph">
                  <wp:posOffset>159385</wp:posOffset>
                </wp:positionV>
                <wp:extent cx="916940" cy="4521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16940" cy="452120"/>
                        </a:xfrm>
                        <a:prstGeom prst="rect">
                          <a:avLst/>
                        </a:prstGeom>
                        <a:noFill/>
                        <a:ln w="6350">
                          <a:noFill/>
                        </a:ln>
                        <a:effectLst/>
                      </wps:spPr>
                      <wps:txbx>
                        <w:txbxContent>
                          <w:p w14:paraId="4BDEBAEC">
                            <w:pPr>
                              <w:jc w:val="center"/>
                              <w:rPr>
                                <w:rFonts w:hint="eastAsia" w:eastAsia="宋体"/>
                                <w:sz w:val="28"/>
                                <w:szCs w:val="28"/>
                                <w:lang w:eastAsia="zh-CN"/>
                              </w:rPr>
                            </w:pPr>
                            <w:r>
                              <w:rPr>
                                <w:rFonts w:hint="eastAsia" w:eastAsia="宋体"/>
                                <w:sz w:val="28"/>
                                <w:szCs w:val="28"/>
                                <w:lang w:eastAsia="zh-CN"/>
                              </w:rPr>
                              <w:t>成品区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2.55pt;height:35.6pt;width:72.2pt;z-index:251732992;mso-width-relative:page;mso-height-relative:page;" filled="f" stroked="f" coordsize="21600,21600" o:gfxdata="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PHr59kAAAAIAQAADwAAAAAAAAABACAAAAAi&#10;AAAAZHJzL2Rvd25yZXYueG1sUEsBAhQAFAAAAAgAh07iQOGsjnFCAgAAdQQAAA4AAAAAAAAAAQAg&#10;AAAAKAEAAGRycy9lMm9Eb2MueG1sUEsFBgAAAAAGAAYAWQEAANwFAAAAAA==&#10;">
                <v:fill on="f" focussize="0,0"/>
                <v:stroke on="f" weight="0.5pt"/>
                <v:imagedata o:title=""/>
                <o:lock v:ext="edit" aspectratio="f"/>
                <v:textbox>
                  <w:txbxContent>
                    <w:p w14:paraId="4BDEBAEC">
                      <w:pPr>
                        <w:jc w:val="center"/>
                        <w:rPr>
                          <w:rFonts w:hint="eastAsia" w:eastAsia="宋体"/>
                          <w:sz w:val="28"/>
                          <w:szCs w:val="28"/>
                          <w:lang w:eastAsia="zh-CN"/>
                        </w:rPr>
                      </w:pPr>
                      <w:r>
                        <w:rPr>
                          <w:rFonts w:hint="eastAsia" w:eastAsia="宋体"/>
                          <w:sz w:val="28"/>
                          <w:szCs w:val="28"/>
                          <w:lang w:eastAsia="zh-CN"/>
                        </w:rPr>
                        <w:t>成品区</w:t>
                      </w:r>
                    </w:p>
                  </w:txbxContent>
                </v:textbox>
              </v:shape>
            </w:pict>
          </mc:Fallback>
        </mc:AlternateContent>
      </w:r>
    </w:p>
    <w:p w14:paraId="169F0FB7">
      <w:pPr>
        <w:bidi w:val="0"/>
        <w:rPr>
          <w:sz w:val="21"/>
        </w:rPr>
      </w:pPr>
      <w:r>
        <w:rPr>
          <w:sz w:val="21"/>
        </w:rPr>
        <mc:AlternateContent>
          <mc:Choice Requires="wps">
            <w:drawing>
              <wp:anchor distT="0" distB="0" distL="114300" distR="114300" simplePos="0" relativeHeight="251711488" behindDoc="0" locked="0" layoutInCell="1" allowOverlap="1">
                <wp:simplePos x="0" y="0"/>
                <wp:positionH relativeFrom="column">
                  <wp:posOffset>1048385</wp:posOffset>
                </wp:positionH>
                <wp:positionV relativeFrom="paragraph">
                  <wp:posOffset>223520</wp:posOffset>
                </wp:positionV>
                <wp:extent cx="916940" cy="452120"/>
                <wp:effectExtent l="0" t="0" r="0" b="0"/>
                <wp:wrapNone/>
                <wp:docPr id="247" name="文本框 247"/>
                <wp:cNvGraphicFramePr/>
                <a:graphic xmlns:a="http://schemas.openxmlformats.org/drawingml/2006/main">
                  <a:graphicData uri="http://schemas.microsoft.com/office/word/2010/wordprocessingShape">
                    <wps:wsp>
                      <wps:cNvSpPr txBox="1"/>
                      <wps:spPr>
                        <a:xfrm>
                          <a:off x="1782445" y="4716145"/>
                          <a:ext cx="916940" cy="452120"/>
                        </a:xfrm>
                        <a:prstGeom prst="rect">
                          <a:avLst/>
                        </a:prstGeom>
                        <a:noFill/>
                        <a:ln w="6350">
                          <a:noFill/>
                        </a:ln>
                      </wps:spPr>
                      <wps:txbx>
                        <w:txbxContent>
                          <w:p w14:paraId="05EE5820">
                            <w:pPr>
                              <w:jc w:val="center"/>
                              <w:rPr>
                                <w:rFonts w:hint="eastAsia" w:eastAsia="宋体"/>
                                <w:sz w:val="28"/>
                                <w:szCs w:val="28"/>
                                <w:lang w:eastAsia="zh-CN"/>
                              </w:rPr>
                            </w:pPr>
                            <w:r>
                              <w:rPr>
                                <w:rFonts w:hint="eastAsia" w:eastAsia="宋体"/>
                                <w:sz w:val="28"/>
                                <w:szCs w:val="28"/>
                                <w:lang w:eastAsia="zh-CN"/>
                              </w:rPr>
                              <w:t>组装区</w:t>
                            </w:r>
                          </w:p>
                        </w:txbxContent>
                      </wps:txbx>
                      <wps:bodyPr upright="1"/>
                    </wps:wsp>
                  </a:graphicData>
                </a:graphic>
              </wp:anchor>
            </w:drawing>
          </mc:Choice>
          <mc:Fallback>
            <w:pict>
              <v:shape id="_x0000_s1026" o:spid="_x0000_s1026" o:spt="202" type="#_x0000_t202" style="position:absolute;left:0pt;margin-left:82.55pt;margin-top:17.6pt;height:35.6pt;width:72.2pt;z-index:251711488;mso-width-relative:page;mso-height-relative:page;" filled="f" stroked="f" coordsize="21600,21600" o:gfxdata="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BswLW2gAAAAoBAAAPAAAAAAAAAAEAIAAAACIAAABkcnMvZG93bnJl&#10;di54bWxQSwECFAAUAAAACACHTuJAvrxnSMIBAABmAwAADgAAAAAAAAABACAAAAApAQAAZHJzL2Uy&#10;b0RvYy54bWxQSwUGAAAAAAYABgBZAQAAXQUAAAAA&#10;">
                <v:fill on="f" focussize="0,0"/>
                <v:stroke on="f" weight="0.5pt"/>
                <v:imagedata o:title=""/>
                <o:lock v:ext="edit" aspectratio="f"/>
                <v:textbox>
                  <w:txbxContent>
                    <w:p w14:paraId="05EE5820">
                      <w:pPr>
                        <w:jc w:val="center"/>
                        <w:rPr>
                          <w:rFonts w:hint="eastAsia" w:eastAsia="宋体"/>
                          <w:sz w:val="28"/>
                          <w:szCs w:val="28"/>
                          <w:lang w:eastAsia="zh-CN"/>
                        </w:rPr>
                      </w:pPr>
                      <w:r>
                        <w:rPr>
                          <w:rFonts w:hint="eastAsia" w:eastAsia="宋体"/>
                          <w:sz w:val="28"/>
                          <w:szCs w:val="28"/>
                          <w:lang w:eastAsia="zh-CN"/>
                        </w:rPr>
                        <w:t>组装区</w:t>
                      </w:r>
                    </w:p>
                  </w:txbxContent>
                </v:textbox>
              </v:shape>
            </w:pict>
          </mc:Fallback>
        </mc:AlternateContent>
      </w:r>
    </w:p>
    <w:p w14:paraId="468A38EA">
      <w:pPr>
        <w:bidi w:val="0"/>
        <w:rPr>
          <w:rFonts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251718656" behindDoc="0" locked="0" layoutInCell="1" allowOverlap="1">
                <wp:simplePos x="0" y="0"/>
                <wp:positionH relativeFrom="column">
                  <wp:posOffset>8133080</wp:posOffset>
                </wp:positionH>
                <wp:positionV relativeFrom="paragraph">
                  <wp:posOffset>147955</wp:posOffset>
                </wp:positionV>
                <wp:extent cx="609600" cy="0"/>
                <wp:effectExtent l="0" t="9525" r="0" b="9525"/>
                <wp:wrapNone/>
                <wp:docPr id="257" name="直接连接符 257"/>
                <wp:cNvGraphicFramePr/>
                <a:graphic xmlns:a="http://schemas.openxmlformats.org/drawingml/2006/main">
                  <a:graphicData uri="http://schemas.microsoft.com/office/word/2010/wordprocessingShape">
                    <wps:wsp>
                      <wps:cNvCnPr/>
                      <wps:spPr>
                        <a:xfrm>
                          <a:off x="8867140" y="4920615"/>
                          <a:ext cx="609600" cy="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640.4pt;margin-top:11.65pt;height:0pt;width:48pt;z-index:251718656;mso-width-relative:page;mso-height-relative:page;" filled="f" stroked="t" coordsize="21600,21600" o:gfxdata="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4voH1gAAAAsBAAAPAAAAAAAAAAEAIAAAACIA&#10;AABkcnMvZG93bnJldi54bWxQSwECFAAUAAAACACHTuJAFgujfAsCAAD+AwAADgAAAAAAAAABACAA&#10;AAAlAQAAZHJzL2Uyb0RvYy54bWxQSwUGAAAAAAYABgBZAQAAogUAAAAA&#10;">
                <v:fill on="f" focussize="0,0"/>
                <v:stroke weight="1.5pt" color="#000000" joinstyle="round"/>
                <v:imagedata o:title=""/>
                <o:lock v:ext="edit" aspectratio="f"/>
              </v:lin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8133080</wp:posOffset>
                </wp:positionH>
                <wp:positionV relativeFrom="paragraph">
                  <wp:posOffset>147955</wp:posOffset>
                </wp:positionV>
                <wp:extent cx="5080" cy="1174750"/>
                <wp:effectExtent l="9525" t="0" r="23495" b="6350"/>
                <wp:wrapNone/>
                <wp:docPr id="256" name="直接连接符 256"/>
                <wp:cNvGraphicFramePr/>
                <a:graphic xmlns:a="http://schemas.openxmlformats.org/drawingml/2006/main">
                  <a:graphicData uri="http://schemas.microsoft.com/office/word/2010/wordprocessingShape">
                    <wps:wsp>
                      <wps:cNvCnPr/>
                      <wps:spPr>
                        <a:xfrm flipH="1" flipV="1">
                          <a:off x="8867140" y="4920615"/>
                          <a:ext cx="5080" cy="117475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 y;margin-left:640.4pt;margin-top:11.65pt;height:92.5pt;width:0.4pt;z-index:251717632;mso-width-relative:page;mso-height-relative:page;" filled="f" stroked="t" coordsize="21600,21600" o:gfxdata="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3+uZdcAAAAMAQAA&#10;DwAAAAAAAAABACAAAAAiAAAAZHJzL2Rvd25yZXYueG1sUEsBAhQAFAAAAAgAh07iQK5/bu4aAgAA&#10;FgQAAA4AAAAAAAAAAQAgAAAAJgEAAGRycy9lMm9Eb2MueG1sUEsFBgAAAAAGAAYAWQEAALIFAAAA&#10;AA==&#10;">
                <v:fill on="f" focussize="0,0"/>
                <v:stroke weight="1.5pt" color="#000000" joinstyle="round"/>
                <v:imagedata o:title=""/>
                <o:lock v:ext="edit" aspectratio="f"/>
              </v:line>
            </w:pict>
          </mc:Fallback>
        </mc:AlternateContent>
      </w:r>
    </w:p>
    <w:p w14:paraId="7BAA0611">
      <w:pPr>
        <w:bidi w:val="0"/>
        <w:rPr>
          <w:lang w:val="en-US" w:eastAsia="zh-CN"/>
        </w:rPr>
      </w:pPr>
      <w:r>
        <w:rPr>
          <w:sz w:val="24"/>
        </w:rPr>
        <mc:AlternateContent>
          <mc:Choice Requires="wps">
            <w:drawing>
              <wp:anchor distT="0" distB="0" distL="114300" distR="114300" simplePos="0" relativeHeight="251721728" behindDoc="0" locked="0" layoutInCell="1" allowOverlap="1">
                <wp:simplePos x="0" y="0"/>
                <wp:positionH relativeFrom="column">
                  <wp:posOffset>227330</wp:posOffset>
                </wp:positionH>
                <wp:positionV relativeFrom="paragraph">
                  <wp:posOffset>162560</wp:posOffset>
                </wp:positionV>
                <wp:extent cx="762000" cy="0"/>
                <wp:effectExtent l="0" t="9525" r="0" b="9525"/>
                <wp:wrapNone/>
                <wp:docPr id="262" name="直接连接符 262"/>
                <wp:cNvGraphicFramePr/>
                <a:graphic xmlns:a="http://schemas.openxmlformats.org/drawingml/2006/main">
                  <a:graphicData uri="http://schemas.microsoft.com/office/word/2010/wordprocessingShape">
                    <wps:wsp>
                      <wps:cNvCnPr/>
                      <wps:spPr>
                        <a:xfrm flipH="1">
                          <a:off x="961390" y="5225415"/>
                          <a:ext cx="762000" cy="0"/>
                        </a:xfrm>
                        <a:prstGeom prst="line">
                          <a:avLst/>
                        </a:prstGeom>
                        <a:ln w="19050" cap="flat" cmpd="sng">
                          <a:solidFill>
                            <a:srgbClr val="00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flip:x;margin-left:17.9pt;margin-top:12.8pt;height:0pt;width:60pt;z-index:251721728;mso-width-relative:page;mso-height-relative:page;" filled="f" stroked="t" coordsize="21600,21600" o:gfxdata="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yDF51AAAAAgBAAAPAAAAAAAAAAEAIAAA&#10;ACIAAABkcnMvZG93bnJldi54bWxQSwECFAAUAAAACACHTuJA71xXPBACAAAHBAAADgAAAAAAAAAB&#10;ACAAAAAjAQAAZHJzL2Uyb0RvYy54bWxQSwUGAAAAAAYABgBZAQAApQUAAAAA&#10;">
                <v:fill on="f" focussize="0,0"/>
                <v:stroke weight="1.5pt" color="#000000" joinstyle="round"/>
                <v:imagedata o:title=""/>
                <o:lock v:ext="edit" aspectratio="f"/>
              </v:lin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7991475</wp:posOffset>
                </wp:positionH>
                <wp:positionV relativeFrom="paragraph">
                  <wp:posOffset>172720</wp:posOffset>
                </wp:positionV>
                <wp:extent cx="916940" cy="452120"/>
                <wp:effectExtent l="0" t="0" r="0" b="0"/>
                <wp:wrapNone/>
                <wp:docPr id="246" name="文本框 246"/>
                <wp:cNvGraphicFramePr/>
                <a:graphic xmlns:a="http://schemas.openxmlformats.org/drawingml/2006/main">
                  <a:graphicData uri="http://schemas.microsoft.com/office/word/2010/wordprocessingShape">
                    <wps:wsp>
                      <wps:cNvSpPr txBox="1"/>
                      <wps:spPr>
                        <a:xfrm>
                          <a:off x="8725535" y="5235575"/>
                          <a:ext cx="916940" cy="452120"/>
                        </a:xfrm>
                        <a:prstGeom prst="rect">
                          <a:avLst/>
                        </a:prstGeom>
                        <a:noFill/>
                        <a:ln w="6350">
                          <a:noFill/>
                        </a:ln>
                      </wps:spPr>
                      <wps:txbx>
                        <w:txbxContent>
                          <w:p w14:paraId="13467A34">
                            <w:pPr>
                              <w:jc w:val="center"/>
                              <w:rPr>
                                <w:rFonts w:eastAsia="宋体"/>
                                <w:sz w:val="28"/>
                                <w:szCs w:val="28"/>
                              </w:rPr>
                            </w:pPr>
                            <w:r>
                              <w:rPr>
                                <w:rFonts w:hint="eastAsia" w:eastAsia="宋体"/>
                                <w:sz w:val="28"/>
                                <w:szCs w:val="28"/>
                              </w:rPr>
                              <w:t>办公区</w:t>
                            </w:r>
                          </w:p>
                        </w:txbxContent>
                      </wps:txbx>
                      <wps:bodyPr upright="1"/>
                    </wps:wsp>
                  </a:graphicData>
                </a:graphic>
              </wp:anchor>
            </w:drawing>
          </mc:Choice>
          <mc:Fallback>
            <w:pict>
              <v:shape id="_x0000_s1026" o:spid="_x0000_s1026" o:spt="202" type="#_x0000_t202" style="position:absolute;left:0pt;margin-left:629.25pt;margin-top:13.6pt;height:35.6pt;width:72.2pt;z-index:251710464;mso-width-relative:page;mso-height-relative:page;" filled="f" stroked="f" coordsize="21600,21600" o:gfxdata="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eKMxNNsAAAALAQAADwAAAAAAAAABACAAAAAiAAAAZHJzL2Rv&#10;d25yZXYueG1sUEsBAhQAFAAAAAgAh07iQPOuiNTFAQAAZgMAAA4AAAAAAAAAAQAgAAAAKgEAAGRy&#10;cy9lMm9Eb2MueG1sUEsFBgAAAAAGAAYAWQEAAGEFAAAAAA==&#10;">
                <v:fill on="f" focussize="0,0"/>
                <v:stroke on="f" weight="0.5pt"/>
                <v:imagedata o:title=""/>
                <o:lock v:ext="edit" aspectratio="f"/>
                <v:textbox>
                  <w:txbxContent>
                    <w:p w14:paraId="13467A34">
                      <w:pPr>
                        <w:jc w:val="center"/>
                        <w:rPr>
                          <w:rFonts w:eastAsia="宋体"/>
                          <w:sz w:val="28"/>
                          <w:szCs w:val="28"/>
                        </w:rPr>
                      </w:pPr>
                      <w:r>
                        <w:rPr>
                          <w:rFonts w:hint="eastAsia" w:eastAsia="宋体"/>
                          <w:sz w:val="28"/>
                          <w:szCs w:val="28"/>
                        </w:rPr>
                        <w:t>办公区</w:t>
                      </w:r>
                    </w:p>
                  </w:txbxContent>
                </v:textbox>
              </v:shape>
            </w:pict>
          </mc:Fallback>
        </mc:AlternateContent>
      </w:r>
    </w:p>
    <w:p w14:paraId="76FFC91D">
      <w:pPr>
        <w:bidi w:val="0"/>
        <w:rPr>
          <w:lang w:val="en-US" w:eastAsia="zh-CN"/>
        </w:rPr>
      </w:pPr>
      <w:r>
        <mc:AlternateContent>
          <mc:Choice Requires="wps">
            <w:drawing>
              <wp:anchor distT="0" distB="0" distL="114300" distR="114300" simplePos="0" relativeHeight="251734016" behindDoc="0" locked="0" layoutInCell="1" allowOverlap="1">
                <wp:simplePos x="0" y="0"/>
                <wp:positionH relativeFrom="column">
                  <wp:posOffset>157480</wp:posOffset>
                </wp:positionH>
                <wp:positionV relativeFrom="paragraph">
                  <wp:posOffset>85090</wp:posOffset>
                </wp:positionV>
                <wp:extent cx="916940" cy="452120"/>
                <wp:effectExtent l="0" t="0" r="0" b="0"/>
                <wp:wrapNone/>
                <wp:docPr id="284" name="文本框 72"/>
                <wp:cNvGraphicFramePr/>
                <a:graphic xmlns:a="http://schemas.openxmlformats.org/drawingml/2006/main">
                  <a:graphicData uri="http://schemas.microsoft.com/office/word/2010/wordprocessingShape">
                    <wps:wsp>
                      <wps:cNvSpPr txBox="1"/>
                      <wps:spPr>
                        <a:xfrm>
                          <a:off x="0" y="0"/>
                          <a:ext cx="916940" cy="452120"/>
                        </a:xfrm>
                        <a:prstGeom prst="rect">
                          <a:avLst/>
                        </a:prstGeom>
                        <a:noFill/>
                        <a:ln w="6350">
                          <a:noFill/>
                        </a:ln>
                        <a:effectLst/>
                      </wps:spPr>
                      <wps:txbx>
                        <w:txbxContent>
                          <w:p w14:paraId="31DEF495">
                            <w:pPr>
                              <w:jc w:val="center"/>
                              <w:rPr>
                                <w:rFonts w:hint="eastAsia" w:eastAsia="宋体"/>
                                <w:sz w:val="28"/>
                                <w:szCs w:val="28"/>
                                <w:lang w:eastAsia="zh-CN"/>
                              </w:rPr>
                            </w:pPr>
                            <w:r>
                              <w:rPr>
                                <w:rFonts w:hint="eastAsia" w:eastAsia="宋体"/>
                                <w:sz w:val="28"/>
                                <w:szCs w:val="28"/>
                                <w:lang w:eastAsia="zh-CN"/>
                              </w:rPr>
                              <w:t>保</w:t>
                            </w:r>
                            <w:r>
                              <w:rPr>
                                <w:rFonts w:hint="eastAsia" w:eastAsia="宋体"/>
                                <w:sz w:val="28"/>
                                <w:szCs w:val="28"/>
                                <w:lang w:val="en-US" w:eastAsia="zh-CN"/>
                              </w:rPr>
                              <w:t>安</w:t>
                            </w:r>
                            <w:r>
                              <w:rPr>
                                <w:rFonts w:hint="eastAsia" w:eastAsia="宋体"/>
                                <w:sz w:val="28"/>
                                <w:szCs w:val="28"/>
                                <w:lang w:eastAsia="zh-CN"/>
                              </w:rPr>
                              <w:t>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2" o:spid="_x0000_s1026" o:spt="202" type="#_x0000_t202" style="position:absolute;left:0pt;margin-left:12.4pt;margin-top:6.7pt;height:35.6pt;width:72.2pt;z-index:251734016;mso-width-relative:page;mso-height-relative:page;" filled="f" stroked="f" coordsize="21600,21600" o:gfxdata="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q0Q9kAAAAIAQAADwAAAAAAAAABACAA&#10;AAAiAAAAZHJzL2Rvd25yZXYueG1sUEsBAhQAFAAAAAgAh07iQL5swLhFAgAAdgQAAA4AAAAAAAAA&#10;AQAgAAAAKAEAAGRycy9lMm9Eb2MueG1sUEsFBgAAAAAGAAYAWQEAAN8FAAAAAA==&#10;">
                <v:fill on="f" focussize="0,0"/>
                <v:stroke on="f" weight="0.5pt"/>
                <v:imagedata o:title=""/>
                <o:lock v:ext="edit" aspectratio="f"/>
                <v:textbox>
                  <w:txbxContent>
                    <w:p w14:paraId="31DEF495">
                      <w:pPr>
                        <w:jc w:val="center"/>
                        <w:rPr>
                          <w:rFonts w:hint="eastAsia" w:eastAsia="宋体"/>
                          <w:sz w:val="28"/>
                          <w:szCs w:val="28"/>
                          <w:lang w:eastAsia="zh-CN"/>
                        </w:rPr>
                      </w:pPr>
                      <w:r>
                        <w:rPr>
                          <w:rFonts w:hint="eastAsia" w:eastAsia="宋体"/>
                          <w:sz w:val="28"/>
                          <w:szCs w:val="28"/>
                          <w:lang w:eastAsia="zh-CN"/>
                        </w:rPr>
                        <w:t>保</w:t>
                      </w:r>
                      <w:r>
                        <w:rPr>
                          <w:rFonts w:hint="eastAsia" w:eastAsia="宋体"/>
                          <w:sz w:val="28"/>
                          <w:szCs w:val="28"/>
                          <w:lang w:val="en-US" w:eastAsia="zh-CN"/>
                        </w:rPr>
                        <w:t>安</w:t>
                      </w:r>
                      <w:r>
                        <w:rPr>
                          <w:rFonts w:hint="eastAsia" w:eastAsia="宋体"/>
                          <w:sz w:val="28"/>
                          <w:szCs w:val="28"/>
                          <w:lang w:eastAsia="zh-CN"/>
                        </w:rPr>
                        <w:t>室</w:t>
                      </w:r>
                    </w:p>
                  </w:txbxContent>
                </v:textbox>
              </v:shape>
            </w:pict>
          </mc:Fallback>
        </mc:AlternateContent>
      </w:r>
    </w:p>
    <w:p w14:paraId="5610C0BF">
      <w:pPr>
        <w:bidi w:val="0"/>
        <w:rPr>
          <w:lang w:val="en-US" w:eastAsia="zh-CN"/>
        </w:rPr>
      </w:pPr>
    </w:p>
    <w:p w14:paraId="1B78B800">
      <w:pPr>
        <w:bidi w:val="0"/>
        <w:rPr>
          <w:lang w:val="en-US" w:eastAsia="zh-CN"/>
        </w:rPr>
      </w:pPr>
    </w:p>
    <w:p w14:paraId="49463130">
      <w:pPr>
        <w:bidi w:val="0"/>
        <w:rPr>
          <w:lang w:val="en-US" w:eastAsia="zh-CN"/>
        </w:rPr>
      </w:pPr>
    </w:p>
    <w:p w14:paraId="7F99CA66">
      <w:pPr>
        <w:jc w:val="both"/>
        <w:rPr>
          <w:rFonts w:hint="eastAsia" w:cs="Times New Roman" w:eastAsiaTheme="minorEastAsia"/>
          <w:b/>
          <w:bCs/>
          <w:color w:val="auto"/>
          <w:sz w:val="30"/>
          <w:szCs w:val="30"/>
          <w:lang w:val="en-US" w:eastAsia="zh-CN"/>
        </w:rPr>
        <w:sectPr>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mc:AlternateContent>
          <mc:Choice Requires="wps">
            <w:drawing>
              <wp:anchor distT="0" distB="0" distL="114300" distR="114300" simplePos="0" relativeHeight="251662336" behindDoc="0" locked="0" layoutInCell="1" allowOverlap="1">
                <wp:simplePos x="0" y="0"/>
                <wp:positionH relativeFrom="column">
                  <wp:posOffset>1661795</wp:posOffset>
                </wp:positionH>
                <wp:positionV relativeFrom="paragraph">
                  <wp:posOffset>8166100</wp:posOffset>
                </wp:positionV>
                <wp:extent cx="2400300" cy="28829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400300" cy="288290"/>
                        </a:xfrm>
                        <a:prstGeom prst="rect">
                          <a:avLst/>
                        </a:prstGeom>
                        <a:noFill/>
                        <a:ln w="6350">
                          <a:noFill/>
                        </a:ln>
                        <a:effectLst/>
                      </wps:spPr>
                      <wps:txb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5pt;margin-top:643pt;height:22.7pt;width:189pt;z-index:251662336;mso-width-relative:page;mso-height-relative:page;" filled="f" stroked="f" coordsize="21600,21600" o:gfxdata="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sRxMh3AAAAA0BAAAPAAAAAAAAAAEA&#10;IAAAACIAAABkcnMvZG93bnJldi54bWxQSwECFAAUAAAACACHTuJAjZnSqEQCAAB2BAAADgAAAAAA&#10;AAABACAAAAArAQAAZHJzL2Uyb0RvYy54bWxQSwUGAAAAAAYABgBZAQAA4QUAAAAA&#10;">
                <v:fill on="f" focussize="0,0"/>
                <v:stroke on="f" weight="0.5pt"/>
                <v:imagedata o:title=""/>
                <o:lock v:ext="edit" aspectratio="f"/>
                <v:textbox>
                  <w:txbxContent>
                    <w:p w14:paraId="068AE84E">
                      <w:pPr>
                        <w:rPr>
                          <w:rFonts w:ascii="Times New Roman" w:hAnsi="Times New Roman"/>
                          <w:color w:val="FF0000"/>
                          <w:sz w:val="24"/>
                        </w:rPr>
                      </w:pPr>
                      <w:r>
                        <w:rPr>
                          <w:rFonts w:ascii="Times New Roman" w:hAnsi="Times New Roman"/>
                          <w:color w:val="FF0000"/>
                          <w:sz w:val="24"/>
                        </w:rPr>
                        <w:t>附图</w:t>
                      </w:r>
                      <w:r>
                        <w:rPr>
                          <w:rFonts w:hint="eastAsia" w:ascii="Times New Roman" w:hAnsi="Times New Roman"/>
                          <w:color w:val="FF0000"/>
                          <w:sz w:val="24"/>
                        </w:rPr>
                        <w:t>4</w:t>
                      </w:r>
                      <w:r>
                        <w:rPr>
                          <w:rFonts w:ascii="Times New Roman" w:hAnsi="Times New Roman"/>
                          <w:color w:val="FF0000"/>
                          <w:sz w:val="24"/>
                        </w:rPr>
                        <w:t xml:space="preserve">  </w:t>
                      </w:r>
                      <w:r>
                        <w:rPr>
                          <w:rFonts w:hint="eastAsia"/>
                          <w:color w:val="FF0000"/>
                          <w:sz w:val="24"/>
                        </w:rPr>
                        <w:t>本项目车间平面布置图</w:t>
                      </w:r>
                    </w:p>
                  </w:txbxContent>
                </v:textbox>
              </v:shape>
            </w:pict>
          </mc:Fallback>
        </mc:AlternateContent>
      </w:r>
    </w:p>
    <w:p w14:paraId="650006A4">
      <w:pPr>
        <w:pStyle w:val="2"/>
        <w:keepNext/>
        <w:keepLines/>
        <w:pageBreakBefore w:val="0"/>
        <w:widowControl/>
        <w:kinsoku/>
        <w:wordWrap/>
        <w:overflowPunct/>
        <w:topLinePunct w:val="0"/>
        <w:autoSpaceDE/>
        <w:autoSpaceDN/>
        <w:bidi w:val="0"/>
        <w:adjustRightInd w:val="0"/>
        <w:snapToGrid w:val="0"/>
        <w:spacing w:before="0" w:beforeLines="0" w:after="0" w:afterLines="0"/>
        <w:jc w:val="left"/>
        <w:textAlignment w:val="auto"/>
        <w:outlineLvl w:val="0"/>
        <w:rPr>
          <w:rFonts w:hint="default"/>
          <w:lang w:val="en-US" w:eastAsia="zh-CN"/>
        </w:rPr>
      </w:pPr>
      <w:r>
        <w:rPr>
          <w:rFonts w:hint="default" w:ascii="Times New Roman" w:hAnsi="Times New Roman" w:cs="Times New Roman" w:eastAsiaTheme="minorEastAsia"/>
          <w:color w:val="auto"/>
          <w:sz w:val="30"/>
          <w:szCs w:val="30"/>
          <w:lang w:eastAsia="zh-CN"/>
        </w:rPr>
        <w:t>附件</w:t>
      </w:r>
      <w:r>
        <w:rPr>
          <w:rFonts w:hint="default" w:ascii="Times New Roman" w:hAnsi="Times New Roman" w:cs="Times New Roman" w:eastAsiaTheme="minorEastAsia"/>
          <w:color w:val="auto"/>
          <w:sz w:val="30"/>
          <w:szCs w:val="30"/>
          <w:lang w:val="en-US" w:eastAsia="zh-CN"/>
        </w:rPr>
        <w:t>1 环境影响评价批复</w:t>
      </w:r>
    </w:p>
    <w:p w14:paraId="02CB1F2C">
      <w:pPr>
        <w:pStyle w:val="2"/>
        <w:jc w:val="center"/>
        <w:rPr>
          <w:rFonts w:hint="default" w:eastAsia="微软雅黑"/>
          <w:lang w:val="en-US" w:eastAsia="zh-CN"/>
        </w:rPr>
      </w:pPr>
      <w:r>
        <w:drawing>
          <wp:anchor distT="0" distB="0" distL="114935" distR="114935" simplePos="0" relativeHeight="251735040" behindDoc="0" locked="0" layoutInCell="1" allowOverlap="1">
            <wp:simplePos x="0" y="0"/>
            <wp:positionH relativeFrom="column">
              <wp:posOffset>-47625</wp:posOffset>
            </wp:positionH>
            <wp:positionV relativeFrom="paragraph">
              <wp:posOffset>83820</wp:posOffset>
            </wp:positionV>
            <wp:extent cx="5945505" cy="7727950"/>
            <wp:effectExtent l="0" t="0" r="17145" b="6350"/>
            <wp:wrapNone/>
            <wp:docPr id="2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
                    <pic:cNvPicPr>
                      <a:picLocks noChangeAspect="1"/>
                    </pic:cNvPicPr>
                  </pic:nvPicPr>
                  <pic:blipFill>
                    <a:blip r:embed="rId20"/>
                    <a:stretch>
                      <a:fillRect/>
                    </a:stretch>
                  </pic:blipFill>
                  <pic:spPr>
                    <a:xfrm>
                      <a:off x="0" y="0"/>
                      <a:ext cx="5945505" cy="7727950"/>
                    </a:xfrm>
                    <a:prstGeom prst="rect">
                      <a:avLst/>
                    </a:prstGeom>
                    <a:noFill/>
                    <a:ln>
                      <a:noFill/>
                    </a:ln>
                  </pic:spPr>
                </pic:pic>
              </a:graphicData>
            </a:graphic>
          </wp:anchor>
        </w:drawing>
      </w:r>
    </w:p>
    <w:p w14:paraId="71B9549C">
      <w:pPr>
        <w:rPr>
          <w:rFonts w:hint="default"/>
          <w:lang w:val="en-US" w:eastAsia="zh-CN"/>
        </w:rPr>
      </w:pPr>
    </w:p>
    <w:p w14:paraId="31BF49EE">
      <w:pPr>
        <w:rPr>
          <w:rFonts w:hint="default"/>
          <w:lang w:val="en-US" w:eastAsia="zh-CN"/>
        </w:rPr>
      </w:pPr>
    </w:p>
    <w:p w14:paraId="0AFC6275">
      <w:pPr>
        <w:pStyle w:val="5"/>
        <w:rPr>
          <w:rFonts w:hint="default"/>
          <w:lang w:val="en-US" w:eastAsia="zh-CN"/>
        </w:rPr>
      </w:pPr>
    </w:p>
    <w:p w14:paraId="1EED37AA">
      <w:pPr>
        <w:rPr>
          <w:rFonts w:hint="default"/>
          <w:lang w:val="en-US" w:eastAsia="zh-CN"/>
        </w:rPr>
      </w:pPr>
    </w:p>
    <w:p w14:paraId="190EE834">
      <w:pPr>
        <w:pStyle w:val="5"/>
        <w:rPr>
          <w:rFonts w:hint="default"/>
          <w:lang w:val="en-US" w:eastAsia="zh-CN"/>
        </w:rPr>
      </w:pPr>
    </w:p>
    <w:p w14:paraId="6F17D3E9">
      <w:pPr>
        <w:rPr>
          <w:rFonts w:hint="default"/>
          <w:lang w:val="en-US" w:eastAsia="zh-CN"/>
        </w:rPr>
      </w:pPr>
    </w:p>
    <w:p w14:paraId="7690507E">
      <w:pPr>
        <w:pStyle w:val="5"/>
        <w:rPr>
          <w:rFonts w:hint="default"/>
          <w:lang w:val="en-US" w:eastAsia="zh-CN"/>
        </w:rPr>
      </w:pPr>
    </w:p>
    <w:p w14:paraId="3BF79D6C">
      <w:pPr>
        <w:rPr>
          <w:rFonts w:hint="default"/>
          <w:lang w:val="en-US" w:eastAsia="zh-CN"/>
        </w:rPr>
      </w:pPr>
    </w:p>
    <w:p w14:paraId="2C431C81">
      <w:pPr>
        <w:pStyle w:val="5"/>
        <w:rPr>
          <w:rFonts w:hint="default"/>
          <w:lang w:val="en-US" w:eastAsia="zh-CN"/>
        </w:rPr>
      </w:pPr>
    </w:p>
    <w:p w14:paraId="2DD68BFE">
      <w:pPr>
        <w:rPr>
          <w:rFonts w:hint="default"/>
          <w:lang w:val="en-US" w:eastAsia="zh-CN"/>
        </w:rPr>
      </w:pPr>
    </w:p>
    <w:p w14:paraId="70038E25">
      <w:pPr>
        <w:pStyle w:val="5"/>
        <w:rPr>
          <w:rFonts w:hint="default"/>
          <w:lang w:val="en-US" w:eastAsia="zh-CN"/>
        </w:rPr>
      </w:pPr>
    </w:p>
    <w:p w14:paraId="24703F3E">
      <w:pPr>
        <w:rPr>
          <w:rFonts w:hint="default"/>
          <w:lang w:val="en-US" w:eastAsia="zh-CN"/>
        </w:rPr>
      </w:pPr>
    </w:p>
    <w:p w14:paraId="06BF5136">
      <w:pPr>
        <w:pStyle w:val="5"/>
        <w:rPr>
          <w:rFonts w:hint="default"/>
          <w:lang w:val="en-US" w:eastAsia="zh-CN"/>
        </w:rPr>
      </w:pPr>
    </w:p>
    <w:p w14:paraId="185F74E6">
      <w:pPr>
        <w:rPr>
          <w:rFonts w:hint="default"/>
          <w:lang w:val="en-US" w:eastAsia="zh-CN"/>
        </w:rPr>
      </w:pPr>
    </w:p>
    <w:p w14:paraId="5671610A">
      <w:pPr>
        <w:pStyle w:val="5"/>
        <w:rPr>
          <w:rFonts w:hint="default"/>
          <w:lang w:val="en-US" w:eastAsia="zh-CN"/>
        </w:rPr>
      </w:pPr>
    </w:p>
    <w:p w14:paraId="7CCAE1A6">
      <w:pPr>
        <w:rPr>
          <w:rFonts w:hint="default"/>
          <w:lang w:val="en-US" w:eastAsia="zh-CN"/>
        </w:rPr>
      </w:pPr>
    </w:p>
    <w:p w14:paraId="3A7222A0">
      <w:pPr>
        <w:pStyle w:val="5"/>
        <w:rPr>
          <w:rFonts w:hint="default"/>
          <w:lang w:val="en-US" w:eastAsia="zh-CN"/>
        </w:rPr>
      </w:pPr>
    </w:p>
    <w:p w14:paraId="2F2B85DE">
      <w:pPr>
        <w:rPr>
          <w:rFonts w:hint="default"/>
          <w:lang w:val="en-US" w:eastAsia="zh-CN"/>
        </w:rPr>
      </w:pPr>
    </w:p>
    <w:p w14:paraId="22EB41ED">
      <w:pPr>
        <w:pStyle w:val="5"/>
        <w:rPr>
          <w:rFonts w:hint="default"/>
          <w:lang w:val="en-US"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02E562F">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default" w:ascii="Times New Roman" w:hAnsi="Times New Roman" w:cs="Times New Roman" w:eastAsiaTheme="minorEastAsia"/>
          <w:color w:val="auto"/>
          <w:sz w:val="30"/>
          <w:szCs w:val="30"/>
          <w:lang w:val="en-US" w:eastAsia="zh-CN"/>
        </w:rPr>
      </w:pPr>
      <w:bookmarkStart w:id="4" w:name="_Toc20703"/>
      <w:r>
        <w:drawing>
          <wp:anchor distT="0" distB="0" distL="114935" distR="114935" simplePos="0" relativeHeight="251692032" behindDoc="0" locked="0" layoutInCell="1" allowOverlap="1">
            <wp:simplePos x="0" y="0"/>
            <wp:positionH relativeFrom="column">
              <wp:posOffset>-142875</wp:posOffset>
            </wp:positionH>
            <wp:positionV relativeFrom="paragraph">
              <wp:posOffset>344170</wp:posOffset>
            </wp:positionV>
            <wp:extent cx="5661025" cy="7547610"/>
            <wp:effectExtent l="0" t="0" r="15875" b="15240"/>
            <wp:wrapNone/>
            <wp:docPr id="2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
                    <pic:cNvPicPr>
                      <a:picLocks noChangeAspect="1"/>
                    </pic:cNvPicPr>
                  </pic:nvPicPr>
                  <pic:blipFill>
                    <a:blip r:embed="rId21"/>
                    <a:stretch>
                      <a:fillRect/>
                    </a:stretch>
                  </pic:blipFill>
                  <pic:spPr>
                    <a:xfrm>
                      <a:off x="0" y="0"/>
                      <a:ext cx="5661025" cy="7547610"/>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2</w:t>
      </w:r>
      <w:r>
        <w:rPr>
          <w:rFonts w:hint="default" w:ascii="Times New Roman" w:hAnsi="Times New Roman" w:cs="Times New Roman" w:eastAsiaTheme="minorEastAsia"/>
          <w:color w:val="auto"/>
          <w:sz w:val="30"/>
          <w:szCs w:val="30"/>
          <w:lang w:val="en-US" w:eastAsia="zh-CN"/>
        </w:rPr>
        <w:t xml:space="preserve"> </w:t>
      </w:r>
      <w:bookmarkEnd w:id="4"/>
      <w:r>
        <w:rPr>
          <w:rFonts w:hint="eastAsia" w:cs="Times New Roman" w:eastAsiaTheme="minorEastAsia"/>
          <w:color w:val="auto"/>
          <w:sz w:val="30"/>
          <w:szCs w:val="30"/>
          <w:lang w:val="en-US" w:eastAsia="zh-CN"/>
        </w:rPr>
        <w:t>排污许可证</w:t>
      </w:r>
    </w:p>
    <w:p w14:paraId="31B3AAFF">
      <w:pPr>
        <w:pStyle w:val="7"/>
        <w:rPr>
          <w:rFonts w:hint="eastAsia"/>
          <w:lang w:eastAsia="zh-CN"/>
        </w:rPr>
      </w:pPr>
    </w:p>
    <w:p w14:paraId="73E9FBF6">
      <w:pPr>
        <w:pStyle w:val="2"/>
        <w:bidi w:val="0"/>
        <w:rPr>
          <w:rFonts w:hint="eastAsia" w:ascii="宋体" w:hAnsi="宋体" w:eastAsia="宋体" w:cs="宋体"/>
          <w:sz w:val="32"/>
          <w:szCs w:val="24"/>
          <w:lang w:val="en-US" w:eastAsia="zh-CN"/>
        </w:rPr>
        <w:sectPr>
          <w:head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85A3A24">
      <w:pPr>
        <w:pStyle w:val="2"/>
        <w:keepNext/>
        <w:keepLines/>
        <w:pageBreakBefore w:val="0"/>
        <w:widowControl/>
        <w:tabs>
          <w:tab w:val="left" w:pos="4911"/>
        </w:tabs>
        <w:kinsoku/>
        <w:wordWrap/>
        <w:overflowPunct/>
        <w:topLinePunct w:val="0"/>
        <w:autoSpaceDE/>
        <w:autoSpaceDN/>
        <w:bidi w:val="0"/>
        <w:adjustRightInd w:val="0"/>
        <w:snapToGrid w:val="0"/>
        <w:spacing w:before="0" w:beforeLines="0" w:after="0" w:afterLines="0"/>
        <w:textAlignment w:val="auto"/>
        <w:outlineLvl w:val="0"/>
        <w:rPr>
          <w:rFonts w:hint="default"/>
          <w:lang w:val="en-US" w:eastAsia="zh-CN"/>
        </w:rPr>
        <w:sectPr>
          <w:head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935" distR="114935" simplePos="0" relativeHeight="251736064" behindDoc="0" locked="0" layoutInCell="1" allowOverlap="1">
            <wp:simplePos x="0" y="0"/>
            <wp:positionH relativeFrom="column">
              <wp:posOffset>28575</wp:posOffset>
            </wp:positionH>
            <wp:positionV relativeFrom="paragraph">
              <wp:posOffset>413385</wp:posOffset>
            </wp:positionV>
            <wp:extent cx="5381625" cy="7362825"/>
            <wp:effectExtent l="0" t="0" r="9525" b="9525"/>
            <wp:wrapNone/>
            <wp:docPr id="2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4"/>
                    <pic:cNvPicPr>
                      <a:picLocks noChangeAspect="1"/>
                    </pic:cNvPicPr>
                  </pic:nvPicPr>
                  <pic:blipFill>
                    <a:blip r:embed="rId22"/>
                    <a:stretch>
                      <a:fillRect/>
                    </a:stretch>
                  </pic:blipFill>
                  <pic:spPr>
                    <a:xfrm>
                      <a:off x="0" y="0"/>
                      <a:ext cx="5381625" cy="7362825"/>
                    </a:xfrm>
                    <a:prstGeom prst="rect">
                      <a:avLst/>
                    </a:prstGeom>
                    <a:noFill/>
                    <a:ln>
                      <a:noFill/>
                    </a:ln>
                  </pic:spPr>
                </pic:pic>
              </a:graphicData>
            </a:graphic>
          </wp:anchor>
        </w:drawing>
      </w:r>
      <w:r>
        <w:rPr>
          <w:rFonts w:hint="default" w:ascii="Times New Roman" w:hAnsi="Times New Roman" w:cs="Times New Roman" w:eastAsiaTheme="minorEastAsia"/>
          <w:color w:val="auto"/>
          <w:sz w:val="30"/>
          <w:szCs w:val="30"/>
          <w:lang w:val="en-US" w:eastAsia="zh-CN"/>
        </w:rPr>
        <w:t>附件</w:t>
      </w:r>
      <w:r>
        <w:rPr>
          <w:rFonts w:hint="eastAsia" w:ascii="Times New Roman" w:hAnsi="Times New Roman" w:cs="Times New Roman" w:eastAsiaTheme="minorEastAsia"/>
          <w:color w:val="auto"/>
          <w:sz w:val="30"/>
          <w:szCs w:val="30"/>
          <w:lang w:val="en-US" w:eastAsia="zh-CN"/>
        </w:rPr>
        <w:t>3</w:t>
      </w:r>
      <w:r>
        <w:rPr>
          <w:rFonts w:hint="default" w:ascii="Times New Roman" w:hAnsi="Times New Roman" w:cs="Times New Roman" w:eastAsiaTheme="minorEastAsia"/>
          <w:color w:val="auto"/>
          <w:sz w:val="30"/>
          <w:szCs w:val="30"/>
          <w:lang w:val="en-US" w:eastAsia="zh-CN"/>
        </w:rPr>
        <w:t xml:space="preserve"> </w:t>
      </w:r>
      <w:r>
        <w:rPr>
          <w:rFonts w:hint="eastAsia" w:ascii="Times New Roman" w:hAnsi="Times New Roman" w:cs="Times New Roman" w:eastAsiaTheme="minorEastAsia"/>
          <w:color w:val="auto"/>
          <w:sz w:val="30"/>
          <w:szCs w:val="30"/>
          <w:lang w:val="en-US" w:eastAsia="zh-CN"/>
        </w:rPr>
        <w:t>验收</w:t>
      </w:r>
      <w:r>
        <w:rPr>
          <w:rFonts w:hint="eastAsia" w:cs="Times New Roman" w:eastAsiaTheme="minorEastAsia"/>
          <w:color w:val="auto"/>
          <w:sz w:val="30"/>
          <w:szCs w:val="30"/>
          <w:lang w:val="en-US" w:eastAsia="zh-CN"/>
        </w:rPr>
        <w:t>检测单位资质证书</w:t>
      </w:r>
      <w:r>
        <w:rPr>
          <w:rFonts w:hint="eastAsia" w:cs="Times New Roman" w:eastAsiaTheme="minorEastAsia"/>
          <w:color w:val="auto"/>
          <w:sz w:val="30"/>
          <w:szCs w:val="30"/>
          <w:lang w:val="en-US" w:eastAsia="zh-CN"/>
        </w:rPr>
        <w:tab/>
      </w:r>
    </w:p>
    <w:p w14:paraId="7D5180BF">
      <w:pPr>
        <w:pStyle w:val="27"/>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214D9EF1">
      <w:pPr>
        <w:pStyle w:val="2"/>
        <w:rPr>
          <w:rFonts w:hint="default"/>
          <w:lang w:val="en-US" w:eastAsia="zh-CN"/>
        </w:rPr>
      </w:pPr>
      <w:r>
        <w:drawing>
          <wp:anchor distT="0" distB="0" distL="114300" distR="114300" simplePos="0" relativeHeight="251737088" behindDoc="0" locked="0" layoutInCell="1" allowOverlap="1">
            <wp:simplePos x="0" y="0"/>
            <wp:positionH relativeFrom="column">
              <wp:posOffset>-85725</wp:posOffset>
            </wp:positionH>
            <wp:positionV relativeFrom="paragraph">
              <wp:posOffset>147320</wp:posOffset>
            </wp:positionV>
            <wp:extent cx="5272405" cy="7436485"/>
            <wp:effectExtent l="0" t="0" r="4445" b="12065"/>
            <wp:wrapNone/>
            <wp:docPr id="2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5"/>
                    <pic:cNvPicPr>
                      <a:picLocks noChangeAspect="1"/>
                    </pic:cNvPicPr>
                  </pic:nvPicPr>
                  <pic:blipFill>
                    <a:blip r:embed="rId23"/>
                    <a:stretch>
                      <a:fillRect/>
                    </a:stretch>
                  </pic:blipFill>
                  <pic:spPr>
                    <a:xfrm>
                      <a:off x="0" y="0"/>
                      <a:ext cx="5272405" cy="7436485"/>
                    </a:xfrm>
                    <a:prstGeom prst="rect">
                      <a:avLst/>
                    </a:prstGeom>
                    <a:noFill/>
                    <a:ln>
                      <a:noFill/>
                    </a:ln>
                  </pic:spPr>
                </pic:pic>
              </a:graphicData>
            </a:graphic>
          </wp:anchor>
        </w:drawing>
      </w:r>
    </w:p>
    <w:p w14:paraId="572E83EE">
      <w:pPr>
        <w:pStyle w:val="2"/>
        <w:tabs>
          <w:tab w:val="left" w:pos="9288"/>
        </w:tabs>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7E0011A">
      <w:pPr>
        <w:tabs>
          <w:tab w:val="left" w:pos="7596"/>
        </w:tabs>
        <w:bidi w:val="0"/>
        <w:jc w:val="left"/>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5269865" cy="7452995"/>
            <wp:effectExtent l="0" t="0" r="6985" b="14605"/>
            <wp:wrapNone/>
            <wp:docPr id="2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6"/>
                    <pic:cNvPicPr>
                      <a:picLocks noChangeAspect="1"/>
                    </pic:cNvPicPr>
                  </pic:nvPicPr>
                  <pic:blipFill>
                    <a:blip r:embed="rId24"/>
                    <a:stretch>
                      <a:fillRect/>
                    </a:stretch>
                  </pic:blipFill>
                  <pic:spPr>
                    <a:xfrm>
                      <a:off x="0" y="0"/>
                      <a:ext cx="5269865" cy="7452995"/>
                    </a:xfrm>
                    <a:prstGeom prst="rect">
                      <a:avLst/>
                    </a:prstGeom>
                    <a:noFill/>
                    <a:ln>
                      <a:noFill/>
                    </a:ln>
                  </pic:spPr>
                </pic:pic>
              </a:graphicData>
            </a:graphic>
          </wp:anchor>
        </w:drawing>
      </w:r>
    </w:p>
    <w:p w14:paraId="74D20BBB">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5271135" cy="7477760"/>
            <wp:effectExtent l="0" t="0" r="5715" b="8890"/>
            <wp:wrapNone/>
            <wp:docPr id="2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7"/>
                    <pic:cNvPicPr>
                      <a:picLocks noChangeAspect="1"/>
                    </pic:cNvPicPr>
                  </pic:nvPicPr>
                  <pic:blipFill>
                    <a:blip r:embed="rId25"/>
                    <a:stretch>
                      <a:fillRect/>
                    </a:stretch>
                  </pic:blipFill>
                  <pic:spPr>
                    <a:xfrm>
                      <a:off x="0" y="0"/>
                      <a:ext cx="5271135" cy="7477760"/>
                    </a:xfrm>
                    <a:prstGeom prst="rect">
                      <a:avLst/>
                    </a:prstGeom>
                    <a:noFill/>
                    <a:ln>
                      <a:noFill/>
                    </a:ln>
                  </pic:spPr>
                </pic:pic>
              </a:graphicData>
            </a:graphic>
          </wp:anchor>
        </w:drawing>
      </w:r>
    </w:p>
    <w:p w14:paraId="3B2456E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5274310" cy="7436485"/>
            <wp:effectExtent l="0" t="0" r="2540" b="12065"/>
            <wp:wrapNone/>
            <wp:docPr id="2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8"/>
                    <pic:cNvPicPr>
                      <a:picLocks noChangeAspect="1"/>
                    </pic:cNvPicPr>
                  </pic:nvPicPr>
                  <pic:blipFill>
                    <a:blip r:embed="rId26"/>
                    <a:stretch>
                      <a:fillRect/>
                    </a:stretch>
                  </pic:blipFill>
                  <pic:spPr>
                    <a:xfrm>
                      <a:off x="0" y="0"/>
                      <a:ext cx="5274310" cy="7436485"/>
                    </a:xfrm>
                    <a:prstGeom prst="rect">
                      <a:avLst/>
                    </a:prstGeom>
                    <a:noFill/>
                    <a:ln>
                      <a:noFill/>
                    </a:ln>
                  </pic:spPr>
                </pic:pic>
              </a:graphicData>
            </a:graphic>
          </wp:anchor>
        </w:drawing>
      </w:r>
    </w:p>
    <w:p w14:paraId="04E12531">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5272405" cy="7473950"/>
            <wp:effectExtent l="0" t="0" r="4445" b="12700"/>
            <wp:wrapNone/>
            <wp:docPr id="2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9"/>
                    <pic:cNvPicPr>
                      <a:picLocks noChangeAspect="1"/>
                    </pic:cNvPicPr>
                  </pic:nvPicPr>
                  <pic:blipFill>
                    <a:blip r:embed="rId27"/>
                    <a:stretch>
                      <a:fillRect/>
                    </a:stretch>
                  </pic:blipFill>
                  <pic:spPr>
                    <a:xfrm>
                      <a:off x="0" y="0"/>
                      <a:ext cx="5272405" cy="7473950"/>
                    </a:xfrm>
                    <a:prstGeom prst="rect">
                      <a:avLst/>
                    </a:prstGeom>
                    <a:noFill/>
                    <a:ln>
                      <a:noFill/>
                    </a:ln>
                  </pic:spPr>
                </pic:pic>
              </a:graphicData>
            </a:graphic>
          </wp:anchor>
        </w:drawing>
      </w:r>
    </w:p>
    <w:p w14:paraId="08899928">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5274310" cy="7436485"/>
            <wp:effectExtent l="0" t="0" r="2540" b="12065"/>
            <wp:wrapNone/>
            <wp:docPr id="29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10"/>
                    <pic:cNvPicPr>
                      <a:picLocks noChangeAspect="1"/>
                    </pic:cNvPicPr>
                  </pic:nvPicPr>
                  <pic:blipFill>
                    <a:blip r:embed="rId28"/>
                    <a:stretch>
                      <a:fillRect/>
                    </a:stretch>
                  </pic:blipFill>
                  <pic:spPr>
                    <a:xfrm>
                      <a:off x="0" y="0"/>
                      <a:ext cx="5274310" cy="7436485"/>
                    </a:xfrm>
                    <a:prstGeom prst="rect">
                      <a:avLst/>
                    </a:prstGeom>
                    <a:noFill/>
                    <a:ln>
                      <a:noFill/>
                    </a:ln>
                  </pic:spPr>
                </pic:pic>
              </a:graphicData>
            </a:graphic>
          </wp:anchor>
        </w:drawing>
      </w:r>
    </w:p>
    <w:p w14:paraId="22FDAE65">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rPr>
          <w:rFonts w:hint="eastAsia" w:ascii="宋体" w:hAnsi="宋体" w:cs="宋体"/>
          <w:color w:val="auto"/>
          <w:sz w:val="32"/>
          <w:szCs w:val="24"/>
          <w:shd w:val="clear" w:color="auto" w:fil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71135" cy="7496810"/>
            <wp:effectExtent l="0" t="0" r="5715" b="8890"/>
            <wp:docPr id="2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11"/>
                    <pic:cNvPicPr>
                      <a:picLocks noChangeAspect="1"/>
                    </pic:cNvPicPr>
                  </pic:nvPicPr>
                  <pic:blipFill>
                    <a:blip r:embed="rId29"/>
                    <a:stretch>
                      <a:fillRect/>
                    </a:stretch>
                  </pic:blipFill>
                  <pic:spPr>
                    <a:xfrm>
                      <a:off x="0" y="0"/>
                      <a:ext cx="5271135" cy="7496810"/>
                    </a:xfrm>
                    <a:prstGeom prst="rect">
                      <a:avLst/>
                    </a:prstGeom>
                    <a:noFill/>
                    <a:ln>
                      <a:noFill/>
                    </a:ln>
                  </pic:spPr>
                </pic:pic>
              </a:graphicData>
            </a:graphic>
          </wp:inline>
        </w:drawing>
      </w:r>
      <w: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5271135" cy="7496810"/>
            <wp:effectExtent l="0" t="0" r="5715" b="8890"/>
            <wp:wrapNone/>
            <wp:docPr id="2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2"/>
                    <pic:cNvPicPr>
                      <a:picLocks noChangeAspect="1"/>
                    </pic:cNvPicPr>
                  </pic:nvPicPr>
                  <pic:blipFill>
                    <a:blip r:embed="rId29"/>
                    <a:stretch>
                      <a:fillRect/>
                    </a:stretch>
                  </pic:blipFill>
                  <pic:spPr>
                    <a:xfrm>
                      <a:off x="0" y="0"/>
                      <a:ext cx="5271135" cy="7496810"/>
                    </a:xfrm>
                    <a:prstGeom prst="rect">
                      <a:avLst/>
                    </a:prstGeom>
                    <a:noFill/>
                    <a:ln>
                      <a:noFill/>
                    </a:ln>
                  </pic:spPr>
                </pic:pic>
              </a:graphicData>
            </a:graphic>
          </wp:anchor>
        </w:drawing>
      </w:r>
    </w:p>
    <w:p w14:paraId="18FA7D24">
      <w:pPr>
        <w:pStyle w:val="2"/>
        <w:keepNext/>
        <w:keepLines/>
        <w:pageBreakBefore w:val="0"/>
        <w:widowControl/>
        <w:kinsoku/>
        <w:wordWrap/>
        <w:overflowPunct/>
        <w:topLinePunct w:val="0"/>
        <w:autoSpaceDE/>
        <w:autoSpaceDN/>
        <w:bidi w:val="0"/>
        <w:adjustRightInd w:val="0"/>
        <w:snapToGrid w:val="0"/>
        <w:spacing w:before="0" w:beforeLines="0" w:after="0" w:afterLines="0"/>
        <w:textAlignment w:val="auto"/>
      </w:pPr>
      <w: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5269865" cy="7481570"/>
            <wp:effectExtent l="0" t="0" r="6985" b="5080"/>
            <wp:wrapNone/>
            <wp:docPr id="2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3"/>
                    <pic:cNvPicPr>
                      <a:picLocks noChangeAspect="1"/>
                    </pic:cNvPicPr>
                  </pic:nvPicPr>
                  <pic:blipFill>
                    <a:blip r:embed="rId30"/>
                    <a:stretch>
                      <a:fillRect/>
                    </a:stretch>
                  </pic:blipFill>
                  <pic:spPr>
                    <a:xfrm>
                      <a:off x="0" y="0"/>
                      <a:ext cx="5269865" cy="7481570"/>
                    </a:xfrm>
                    <a:prstGeom prst="rect">
                      <a:avLst/>
                    </a:prstGeom>
                    <a:noFill/>
                    <a:ln>
                      <a:noFill/>
                    </a:ln>
                  </pic:spPr>
                </pic:pic>
              </a:graphicData>
            </a:graphic>
          </wp:anchor>
        </w:drawing>
      </w:r>
    </w:p>
    <w:p w14:paraId="324A6094"/>
    <w:p w14:paraId="4D492A59"/>
    <w:p w14:paraId="3DA930FE"/>
    <w:p w14:paraId="16D78B36"/>
    <w:p w14:paraId="4F259A29"/>
    <w:p w14:paraId="7CA27FFD"/>
    <w:p w14:paraId="3161D7DD">
      <w:pPr>
        <w:rPr>
          <w:rFonts w:hint="default"/>
          <w:lang w:val="en-US" w:eastAsia="zh-CN"/>
        </w:rPr>
      </w:pPr>
    </w:p>
    <w:p w14:paraId="59E8298A">
      <w:pPr>
        <w:pStyle w:val="19"/>
        <w:rPr>
          <w:rFonts w:hint="default"/>
          <w:lang w:val="en-US" w:eastAsia="zh-CN"/>
        </w:rPr>
      </w:pPr>
    </w:p>
    <w:p w14:paraId="0C3EC587">
      <w:pPr>
        <w:rPr>
          <w:rFonts w:hint="default"/>
          <w:lang w:val="en-US" w:eastAsia="zh-CN"/>
        </w:rPr>
      </w:pPr>
    </w:p>
    <w:p w14:paraId="542A3048">
      <w:pPr>
        <w:pStyle w:val="19"/>
        <w:rPr>
          <w:rFonts w:hint="default"/>
          <w:lang w:val="en-US" w:eastAsia="zh-CN"/>
        </w:rPr>
      </w:pPr>
    </w:p>
    <w:p w14:paraId="54EE0BAC">
      <w:pPr>
        <w:rPr>
          <w:rFonts w:hint="default"/>
          <w:lang w:val="en-US" w:eastAsia="zh-CN"/>
        </w:rPr>
      </w:pPr>
    </w:p>
    <w:p w14:paraId="7669F8DF">
      <w:pPr>
        <w:pStyle w:val="19"/>
        <w:rPr>
          <w:rFonts w:hint="default"/>
          <w:lang w:val="en-US" w:eastAsia="zh-CN"/>
        </w:rPr>
      </w:pPr>
    </w:p>
    <w:p w14:paraId="1BBCE130">
      <w:pPr>
        <w:rPr>
          <w:rFonts w:hint="default"/>
          <w:lang w:val="en-US" w:eastAsia="zh-CN"/>
        </w:rPr>
      </w:pPr>
    </w:p>
    <w:p w14:paraId="71BFD472">
      <w:pPr>
        <w:pStyle w:val="19"/>
        <w:rPr>
          <w:rFonts w:hint="default"/>
          <w:lang w:val="en-US" w:eastAsia="zh-CN"/>
        </w:rPr>
      </w:pPr>
    </w:p>
    <w:p w14:paraId="5688E837">
      <w:pPr>
        <w:rPr>
          <w:rFonts w:hint="default"/>
          <w:lang w:val="en-US" w:eastAsia="zh-CN"/>
        </w:rPr>
      </w:pPr>
    </w:p>
    <w:p w14:paraId="495DE504">
      <w:pPr>
        <w:pStyle w:val="19"/>
        <w:rPr>
          <w:rFonts w:hint="default"/>
          <w:lang w:val="en-US" w:eastAsia="zh-CN"/>
        </w:rPr>
      </w:pPr>
    </w:p>
    <w:p w14:paraId="17F4F6BD">
      <w:pPr>
        <w:rPr>
          <w:rFonts w:hint="default"/>
          <w:lang w:val="en-US" w:eastAsia="zh-CN"/>
        </w:rPr>
      </w:pPr>
    </w:p>
    <w:p w14:paraId="1F789522">
      <w:pPr>
        <w:pStyle w:val="19"/>
        <w:rPr>
          <w:rFonts w:hint="default"/>
          <w:lang w:val="en-US" w:eastAsia="zh-CN"/>
        </w:rPr>
      </w:pPr>
    </w:p>
    <w:p w14:paraId="36F0F04C">
      <w:pPr>
        <w:rPr>
          <w:rFonts w:hint="default"/>
          <w:lang w:val="en-US" w:eastAsia="zh-CN"/>
        </w:rPr>
      </w:pPr>
    </w:p>
    <w:p w14:paraId="700984D9">
      <w:pPr>
        <w:pStyle w:val="19"/>
        <w:rPr>
          <w:rFonts w:hint="default"/>
          <w:lang w:val="en-US" w:eastAsia="zh-CN"/>
        </w:rPr>
      </w:pPr>
    </w:p>
    <w:p w14:paraId="3D5EC374">
      <w:pPr>
        <w:rPr>
          <w:rFonts w:hint="default"/>
          <w:lang w:val="en-US" w:eastAsia="zh-CN"/>
        </w:rPr>
      </w:pPr>
    </w:p>
    <w:p w14:paraId="3D0E2482">
      <w:pPr>
        <w:pStyle w:val="19"/>
        <w:rPr>
          <w:rFonts w:hint="default"/>
          <w:lang w:val="en-US" w:eastAsia="zh-CN"/>
        </w:rPr>
      </w:pPr>
    </w:p>
    <w:p w14:paraId="4B2B9E92">
      <w:pPr>
        <w:rPr>
          <w:rFonts w:hint="default"/>
          <w:lang w:val="en-US" w:eastAsia="zh-CN"/>
        </w:rPr>
      </w:pPr>
    </w:p>
    <w:p w14:paraId="2F8DF90A">
      <w:pPr>
        <w:pStyle w:val="19"/>
        <w:rPr>
          <w:rFonts w:hint="default"/>
          <w:lang w:val="en-US" w:eastAsia="zh-CN"/>
        </w:rPr>
      </w:pPr>
    </w:p>
    <w:p w14:paraId="0FE30037">
      <w:pPr>
        <w:rPr>
          <w:rFonts w:hint="default"/>
          <w:lang w:val="en-US" w:eastAsia="zh-CN"/>
        </w:rPr>
      </w:pPr>
    </w:p>
    <w:p w14:paraId="1B2C4C5C">
      <w:pPr>
        <w:pStyle w:val="19"/>
        <w:rPr>
          <w:rFonts w:hint="default"/>
          <w:lang w:val="en-US" w:eastAsia="zh-CN"/>
        </w:rPr>
      </w:pPr>
    </w:p>
    <w:p w14:paraId="0E96300F">
      <w:pPr>
        <w:rPr>
          <w:rFonts w:hint="default"/>
          <w:lang w:val="en-US" w:eastAsia="zh-CN"/>
        </w:rPr>
      </w:pPr>
    </w:p>
    <w:p w14:paraId="6303381D">
      <w:pPr>
        <w:pStyle w:val="19"/>
        <w:rPr>
          <w:rFonts w:hint="default"/>
          <w:lang w:val="en-US" w:eastAsia="zh-CN"/>
        </w:rPr>
      </w:pPr>
      <w:r>
        <w:drawing>
          <wp:anchor distT="0" distB="0" distL="114300" distR="114300" simplePos="0" relativeHeight="251745280" behindDoc="0" locked="0" layoutInCell="1" allowOverlap="1">
            <wp:simplePos x="0" y="0"/>
            <wp:positionH relativeFrom="column">
              <wp:posOffset>-47625</wp:posOffset>
            </wp:positionH>
            <wp:positionV relativeFrom="paragraph">
              <wp:posOffset>47625</wp:posOffset>
            </wp:positionV>
            <wp:extent cx="5271135" cy="7458710"/>
            <wp:effectExtent l="0" t="0" r="5715" b="8890"/>
            <wp:wrapNone/>
            <wp:docPr id="2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4"/>
                    <pic:cNvPicPr>
                      <a:picLocks noChangeAspect="1"/>
                    </pic:cNvPicPr>
                  </pic:nvPicPr>
                  <pic:blipFill>
                    <a:blip r:embed="rId31"/>
                    <a:stretch>
                      <a:fillRect/>
                    </a:stretch>
                  </pic:blipFill>
                  <pic:spPr>
                    <a:xfrm>
                      <a:off x="0" y="0"/>
                      <a:ext cx="5271135" cy="7458710"/>
                    </a:xfrm>
                    <a:prstGeom prst="rect">
                      <a:avLst/>
                    </a:prstGeom>
                    <a:noFill/>
                    <a:ln>
                      <a:noFill/>
                    </a:ln>
                  </pic:spPr>
                </pic:pic>
              </a:graphicData>
            </a:graphic>
          </wp:anchor>
        </w:drawing>
      </w:r>
    </w:p>
    <w:p w14:paraId="40745168">
      <w:pPr>
        <w:rPr>
          <w:rFonts w:hint="default"/>
          <w:lang w:val="en-US" w:eastAsia="zh-CN"/>
        </w:rPr>
      </w:pPr>
    </w:p>
    <w:p w14:paraId="51D50C2A">
      <w:pPr>
        <w:pStyle w:val="19"/>
        <w:rPr>
          <w:rFonts w:hint="default"/>
          <w:lang w:val="en-US" w:eastAsia="zh-CN"/>
        </w:rPr>
      </w:pPr>
    </w:p>
    <w:p w14:paraId="3B8F8DAE">
      <w:pPr>
        <w:rPr>
          <w:rFonts w:hint="default"/>
          <w:lang w:val="en-US" w:eastAsia="zh-CN"/>
        </w:rPr>
      </w:pPr>
    </w:p>
    <w:p w14:paraId="77AB6727">
      <w:pPr>
        <w:pStyle w:val="19"/>
        <w:rPr>
          <w:rFonts w:hint="default"/>
          <w:lang w:val="en-US" w:eastAsia="zh-CN"/>
        </w:rPr>
      </w:pPr>
    </w:p>
    <w:p w14:paraId="3129A4D1">
      <w:pPr>
        <w:rPr>
          <w:rFonts w:hint="default"/>
          <w:lang w:val="en-US" w:eastAsia="zh-CN"/>
        </w:rPr>
      </w:pPr>
    </w:p>
    <w:p w14:paraId="71945FC9">
      <w:pPr>
        <w:pStyle w:val="19"/>
        <w:rPr>
          <w:rFonts w:hint="default"/>
          <w:lang w:val="en-US" w:eastAsia="zh-CN"/>
        </w:rPr>
      </w:pPr>
    </w:p>
    <w:p w14:paraId="1450CA0F">
      <w:pPr>
        <w:rPr>
          <w:rFonts w:hint="default"/>
          <w:lang w:val="en-US" w:eastAsia="zh-CN"/>
        </w:rPr>
      </w:pPr>
    </w:p>
    <w:p w14:paraId="65647867">
      <w:pPr>
        <w:pStyle w:val="19"/>
        <w:rPr>
          <w:rFonts w:hint="default"/>
          <w:lang w:val="en-US" w:eastAsia="zh-CN"/>
        </w:rPr>
      </w:pPr>
    </w:p>
    <w:p w14:paraId="6AB8D33C">
      <w:pPr>
        <w:rPr>
          <w:rFonts w:hint="default"/>
          <w:lang w:val="en-US" w:eastAsia="zh-CN"/>
        </w:rPr>
      </w:pPr>
    </w:p>
    <w:p w14:paraId="507502B0">
      <w:pPr>
        <w:pStyle w:val="19"/>
        <w:ind w:left="0" w:leftChars="0" w:firstLine="0" w:firstLineChars="0"/>
        <w:rPr>
          <w:rFonts w:hint="default"/>
          <w:lang w:val="en-US" w:eastAsia="zh-CN"/>
        </w:rPr>
      </w:pPr>
    </w:p>
    <w:p w14:paraId="011A159A">
      <w:pPr>
        <w:pStyle w:val="19"/>
        <w:ind w:left="0" w:leftChars="0" w:firstLine="0" w:firstLineChars="0"/>
        <w:rPr>
          <w:rFonts w:hint="default"/>
          <w:lang w:val="en-US" w:eastAsia="zh-CN"/>
        </w:rPr>
      </w:pPr>
    </w:p>
    <w:p w14:paraId="1CAC85D6">
      <w:pPr>
        <w:pStyle w:val="19"/>
        <w:ind w:left="0" w:leftChars="0" w:firstLine="0" w:firstLineChars="0"/>
      </w:pPr>
    </w:p>
    <w:p w14:paraId="14B09565">
      <w:pPr>
        <w:bidi w:val="0"/>
        <w:rPr>
          <w:rFonts w:hint="default"/>
          <w:lang w:val="en-US" w:eastAsia="zh-CN"/>
        </w:rPr>
      </w:pPr>
    </w:p>
    <w:p w14:paraId="52B33FF0">
      <w:pPr>
        <w:bidi w:val="0"/>
        <w:rPr>
          <w:rFonts w:hint="default"/>
          <w:lang w:val="en-US" w:eastAsia="zh-CN"/>
        </w:rPr>
      </w:pPr>
    </w:p>
    <w:p w14:paraId="522CEC52">
      <w:pPr>
        <w:bidi w:val="0"/>
        <w:rPr>
          <w:rFonts w:hint="default"/>
          <w:lang w:val="en-US" w:eastAsia="zh-CN"/>
        </w:rPr>
      </w:pPr>
    </w:p>
    <w:p w14:paraId="1B05CCC4">
      <w:pPr>
        <w:bidi w:val="0"/>
        <w:rPr>
          <w:rFonts w:hint="default"/>
          <w:lang w:val="en-US" w:eastAsia="zh-CN"/>
        </w:rPr>
      </w:pPr>
    </w:p>
    <w:p w14:paraId="0036FCBB">
      <w:pPr>
        <w:bidi w:val="0"/>
        <w:rPr>
          <w:rFonts w:hint="default"/>
          <w:lang w:val="en-US" w:eastAsia="zh-CN"/>
        </w:rPr>
      </w:pPr>
    </w:p>
    <w:p w14:paraId="03AD35A5">
      <w:pPr>
        <w:bidi w:val="0"/>
        <w:rPr>
          <w:rFonts w:hint="default"/>
          <w:lang w:val="en-US" w:eastAsia="zh-CN"/>
        </w:rPr>
      </w:pPr>
    </w:p>
    <w:p w14:paraId="7093D422">
      <w:pPr>
        <w:bidi w:val="0"/>
        <w:rPr>
          <w:rFonts w:hint="default"/>
          <w:lang w:val="en-US" w:eastAsia="zh-CN"/>
        </w:rPr>
      </w:pPr>
    </w:p>
    <w:p w14:paraId="72DBEF11">
      <w:pPr>
        <w:bidi w:val="0"/>
        <w:rPr>
          <w:rFonts w:hint="default"/>
          <w:lang w:val="en-US" w:eastAsia="zh-CN"/>
        </w:rPr>
      </w:pPr>
    </w:p>
    <w:p w14:paraId="4D80D496">
      <w:pPr>
        <w:bidi w:val="0"/>
        <w:rPr>
          <w:rFonts w:hint="default"/>
          <w:lang w:val="en-US" w:eastAsia="zh-CN"/>
        </w:rPr>
      </w:pPr>
    </w:p>
    <w:p w14:paraId="32AA3FE3">
      <w:pPr>
        <w:bidi w:val="0"/>
        <w:rPr>
          <w:rFonts w:hint="default"/>
          <w:lang w:val="en-US" w:eastAsia="zh-CN"/>
        </w:rPr>
      </w:pPr>
    </w:p>
    <w:p w14:paraId="38BA70C2">
      <w:pPr>
        <w:bidi w:val="0"/>
        <w:rPr>
          <w:rFonts w:hint="default"/>
          <w:lang w:val="en-US" w:eastAsia="zh-CN"/>
        </w:rPr>
      </w:pPr>
    </w:p>
    <w:p w14:paraId="15005A36">
      <w:pPr>
        <w:bidi w:val="0"/>
        <w:rPr>
          <w:rFonts w:hint="default"/>
          <w:lang w:val="en-US" w:eastAsia="zh-CN"/>
        </w:rPr>
      </w:pPr>
    </w:p>
    <w:p w14:paraId="29E83847">
      <w:pPr>
        <w:bidi w:val="0"/>
        <w:rPr>
          <w:rFonts w:hint="default"/>
          <w:lang w:val="en-US" w:eastAsia="zh-CN"/>
        </w:rPr>
      </w:pPr>
    </w:p>
    <w:p w14:paraId="4B4F3AF0">
      <w:pPr>
        <w:bidi w:val="0"/>
        <w:rPr>
          <w:rFonts w:hint="default"/>
          <w:lang w:val="en-US" w:eastAsia="zh-CN"/>
        </w:rPr>
      </w:pPr>
    </w:p>
    <w:p w14:paraId="49B16FBD">
      <w:pPr>
        <w:bidi w:val="0"/>
        <w:rPr>
          <w:rFonts w:hint="default"/>
          <w:lang w:val="en-US" w:eastAsia="zh-CN"/>
        </w:rPr>
      </w:pPr>
    </w:p>
    <w:p w14:paraId="4A42D655">
      <w:pPr>
        <w:bidi w:val="0"/>
        <w:rPr>
          <w:rFonts w:hint="default"/>
          <w:lang w:val="en-US" w:eastAsia="zh-CN"/>
        </w:rPr>
      </w:pPr>
      <w:r>
        <w:drawing>
          <wp:anchor distT="0" distB="0" distL="114300" distR="114300" simplePos="0" relativeHeight="251746304" behindDoc="0" locked="0" layoutInCell="1" allowOverlap="1">
            <wp:simplePos x="0" y="0"/>
            <wp:positionH relativeFrom="column">
              <wp:posOffset>38100</wp:posOffset>
            </wp:positionH>
            <wp:positionV relativeFrom="paragraph">
              <wp:posOffset>66675</wp:posOffset>
            </wp:positionV>
            <wp:extent cx="5269230" cy="7506335"/>
            <wp:effectExtent l="0" t="0" r="7620" b="18415"/>
            <wp:wrapNone/>
            <wp:docPr id="2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5"/>
                    <pic:cNvPicPr>
                      <a:picLocks noChangeAspect="1"/>
                    </pic:cNvPicPr>
                  </pic:nvPicPr>
                  <pic:blipFill>
                    <a:blip r:embed="rId32"/>
                    <a:stretch>
                      <a:fillRect/>
                    </a:stretch>
                  </pic:blipFill>
                  <pic:spPr>
                    <a:xfrm>
                      <a:off x="0" y="0"/>
                      <a:ext cx="5269230" cy="7506335"/>
                    </a:xfrm>
                    <a:prstGeom prst="rect">
                      <a:avLst/>
                    </a:prstGeom>
                    <a:noFill/>
                    <a:ln>
                      <a:noFill/>
                    </a:ln>
                  </pic:spPr>
                </pic:pic>
              </a:graphicData>
            </a:graphic>
          </wp:anchor>
        </w:drawing>
      </w:r>
    </w:p>
    <w:p w14:paraId="0385C784">
      <w:pPr>
        <w:bidi w:val="0"/>
        <w:rPr>
          <w:rFonts w:hint="default"/>
          <w:lang w:val="en-US" w:eastAsia="zh-CN"/>
        </w:rPr>
      </w:pPr>
    </w:p>
    <w:p w14:paraId="1E46B462">
      <w:pPr>
        <w:bidi w:val="0"/>
        <w:rPr>
          <w:rFonts w:hint="default"/>
          <w:lang w:val="en-US" w:eastAsia="zh-CN"/>
        </w:rPr>
      </w:pPr>
    </w:p>
    <w:p w14:paraId="2E94C61F">
      <w:pPr>
        <w:bidi w:val="0"/>
        <w:rPr>
          <w:rFonts w:hint="default"/>
          <w:lang w:val="en-US" w:eastAsia="zh-CN"/>
        </w:rPr>
      </w:pPr>
    </w:p>
    <w:p w14:paraId="60AE5729">
      <w:pPr>
        <w:bidi w:val="0"/>
        <w:rPr>
          <w:rFonts w:hint="default"/>
          <w:lang w:val="en-US" w:eastAsia="zh-CN"/>
        </w:rPr>
      </w:pPr>
    </w:p>
    <w:p w14:paraId="37FBAC91">
      <w:pPr>
        <w:bidi w:val="0"/>
        <w:rPr>
          <w:rFonts w:hint="default"/>
          <w:lang w:val="en-US" w:eastAsia="zh-CN"/>
        </w:rPr>
      </w:pPr>
    </w:p>
    <w:p w14:paraId="3C616B18">
      <w:pPr>
        <w:bidi w:val="0"/>
        <w:rPr>
          <w:rFonts w:hint="default"/>
          <w:lang w:val="en-US" w:eastAsia="zh-CN"/>
        </w:rPr>
      </w:pPr>
    </w:p>
    <w:p w14:paraId="19E3185F">
      <w:pPr>
        <w:bidi w:val="0"/>
        <w:rPr>
          <w:rFonts w:hint="default"/>
          <w:lang w:val="en-US" w:eastAsia="zh-CN"/>
        </w:rPr>
      </w:pPr>
    </w:p>
    <w:p w14:paraId="78F2F9A1">
      <w:pPr>
        <w:bidi w:val="0"/>
        <w:rPr>
          <w:rFonts w:hint="default"/>
          <w:lang w:val="en-US" w:eastAsia="zh-CN"/>
        </w:rPr>
      </w:pPr>
    </w:p>
    <w:p w14:paraId="7D973C63">
      <w:pPr>
        <w:tabs>
          <w:tab w:val="left" w:pos="1394"/>
        </w:tabs>
        <w:bidi w:val="0"/>
        <w:jc w:val="left"/>
        <w:rPr>
          <w:rFonts w:hint="eastAsia"/>
          <w:lang w:val="en-US" w:eastAsia="zh-CN"/>
        </w:rPr>
      </w:pPr>
      <w:r>
        <w:rPr>
          <w:rFonts w:hint="eastAsia"/>
          <w:lang w:val="en-US" w:eastAsia="zh-CN"/>
        </w:rPr>
        <w:tab/>
      </w:r>
    </w:p>
    <w:p w14:paraId="52050DCD">
      <w:pPr>
        <w:pStyle w:val="19"/>
        <w:rPr>
          <w:rFonts w:hint="eastAsia"/>
          <w:lang w:val="en-US" w:eastAsia="zh-CN"/>
        </w:rPr>
      </w:pPr>
    </w:p>
    <w:p w14:paraId="0FDB0504">
      <w:pPr>
        <w:rPr>
          <w:rFonts w:hint="eastAsia"/>
          <w:lang w:val="en-US" w:eastAsia="zh-CN"/>
        </w:rPr>
      </w:pPr>
    </w:p>
    <w:p w14:paraId="16129352">
      <w:pPr>
        <w:pStyle w:val="19"/>
        <w:rPr>
          <w:rFonts w:hint="eastAsia"/>
          <w:lang w:val="en-US" w:eastAsia="zh-CN"/>
        </w:rPr>
      </w:pPr>
    </w:p>
    <w:p w14:paraId="6BFA1426">
      <w:pPr>
        <w:rPr>
          <w:rFonts w:hint="eastAsia"/>
          <w:lang w:val="en-US" w:eastAsia="zh-CN"/>
        </w:rPr>
      </w:pPr>
    </w:p>
    <w:p w14:paraId="0E05A8FB">
      <w:pPr>
        <w:pStyle w:val="19"/>
        <w:rPr>
          <w:rFonts w:hint="eastAsia"/>
          <w:lang w:val="en-US" w:eastAsia="zh-CN"/>
        </w:rPr>
      </w:pPr>
    </w:p>
    <w:p w14:paraId="609B2120">
      <w:pPr>
        <w:rPr>
          <w:rFonts w:hint="eastAsia"/>
          <w:lang w:val="en-US" w:eastAsia="zh-CN"/>
        </w:rPr>
      </w:pPr>
    </w:p>
    <w:p w14:paraId="423AE521">
      <w:pPr>
        <w:pStyle w:val="19"/>
        <w:rPr>
          <w:rFonts w:hint="eastAsia"/>
          <w:lang w:val="en-US" w:eastAsia="zh-CN"/>
        </w:rPr>
      </w:pPr>
    </w:p>
    <w:p w14:paraId="1B50D5E9">
      <w:pPr>
        <w:rPr>
          <w:rFonts w:hint="eastAsia"/>
          <w:lang w:val="en-US" w:eastAsia="zh-CN"/>
        </w:rPr>
      </w:pPr>
    </w:p>
    <w:p w14:paraId="0F81BE64">
      <w:pPr>
        <w:pStyle w:val="19"/>
        <w:rPr>
          <w:rFonts w:hint="eastAsia"/>
          <w:lang w:val="en-US" w:eastAsia="zh-CN"/>
        </w:rPr>
      </w:pPr>
    </w:p>
    <w:p w14:paraId="740BA560">
      <w:pPr>
        <w:rPr>
          <w:rFonts w:hint="eastAsia"/>
          <w:lang w:val="en-US" w:eastAsia="zh-CN"/>
        </w:rPr>
      </w:pPr>
    </w:p>
    <w:p w14:paraId="5FC63816">
      <w:pPr>
        <w:pStyle w:val="19"/>
        <w:rPr>
          <w:rFonts w:hint="eastAsia"/>
          <w:lang w:val="en-US" w:eastAsia="zh-CN"/>
        </w:rPr>
      </w:pPr>
    </w:p>
    <w:p w14:paraId="347C96FD">
      <w:pPr>
        <w:rPr>
          <w:rFonts w:hint="eastAsia"/>
          <w:lang w:val="en-US" w:eastAsia="zh-CN"/>
        </w:rPr>
      </w:pPr>
    </w:p>
    <w:p w14:paraId="64B56911">
      <w:pPr>
        <w:pStyle w:val="19"/>
        <w:rPr>
          <w:rFonts w:hint="eastAsia"/>
          <w:lang w:val="en-US" w:eastAsia="zh-CN"/>
        </w:rPr>
      </w:pPr>
    </w:p>
    <w:p w14:paraId="67AD8499">
      <w:pPr>
        <w:rPr>
          <w:rFonts w:hint="eastAsia"/>
          <w:lang w:val="en-US" w:eastAsia="zh-CN"/>
        </w:rPr>
      </w:pPr>
    </w:p>
    <w:p w14:paraId="4BB0C60A">
      <w:pPr>
        <w:pStyle w:val="19"/>
        <w:rPr>
          <w:rFonts w:hint="eastAsia"/>
          <w:lang w:val="en-US" w:eastAsia="zh-CN"/>
        </w:rPr>
      </w:pPr>
    </w:p>
    <w:p w14:paraId="3913130E">
      <w:pPr>
        <w:rPr>
          <w:rFonts w:hint="eastAsia"/>
          <w:lang w:val="en-US" w:eastAsia="zh-CN"/>
        </w:rPr>
      </w:pPr>
    </w:p>
    <w:p w14:paraId="37FB21E9">
      <w:pPr>
        <w:pStyle w:val="19"/>
        <w:rPr>
          <w:rFonts w:hint="eastAsia"/>
          <w:lang w:val="en-US" w:eastAsia="zh-CN"/>
        </w:rPr>
      </w:pPr>
    </w:p>
    <w:p w14:paraId="41118D0E">
      <w:pPr>
        <w:rPr>
          <w:rFonts w:hint="eastAsia"/>
          <w:lang w:val="en-US" w:eastAsia="zh-CN"/>
        </w:rPr>
      </w:pPr>
    </w:p>
    <w:p w14:paraId="3042296C">
      <w:pPr>
        <w:pStyle w:val="19"/>
        <w:rPr>
          <w:rFonts w:hint="eastAsia"/>
          <w:lang w:val="en-US" w:eastAsia="zh-CN"/>
        </w:rPr>
      </w:pPr>
      <w:r>
        <w:drawing>
          <wp:anchor distT="0" distB="0" distL="114300" distR="114300" simplePos="0" relativeHeight="251747328" behindDoc="0" locked="0" layoutInCell="1" allowOverlap="1">
            <wp:simplePos x="0" y="0"/>
            <wp:positionH relativeFrom="column">
              <wp:posOffset>-57150</wp:posOffset>
            </wp:positionH>
            <wp:positionV relativeFrom="paragraph">
              <wp:posOffset>38100</wp:posOffset>
            </wp:positionV>
            <wp:extent cx="5269865" cy="7452995"/>
            <wp:effectExtent l="0" t="0" r="6985" b="14605"/>
            <wp:wrapNone/>
            <wp:docPr id="2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6"/>
                    <pic:cNvPicPr>
                      <a:picLocks noChangeAspect="1"/>
                    </pic:cNvPicPr>
                  </pic:nvPicPr>
                  <pic:blipFill>
                    <a:blip r:embed="rId33"/>
                    <a:stretch>
                      <a:fillRect/>
                    </a:stretch>
                  </pic:blipFill>
                  <pic:spPr>
                    <a:xfrm>
                      <a:off x="0" y="0"/>
                      <a:ext cx="5269865" cy="7452995"/>
                    </a:xfrm>
                    <a:prstGeom prst="rect">
                      <a:avLst/>
                    </a:prstGeom>
                    <a:noFill/>
                    <a:ln>
                      <a:noFill/>
                    </a:ln>
                  </pic:spPr>
                </pic:pic>
              </a:graphicData>
            </a:graphic>
          </wp:anchor>
        </w:drawing>
      </w:r>
    </w:p>
    <w:p w14:paraId="6AD5EDC2">
      <w:pPr>
        <w:rPr>
          <w:rFonts w:hint="eastAsia"/>
          <w:lang w:val="en-US" w:eastAsia="zh-CN"/>
        </w:rPr>
      </w:pPr>
    </w:p>
    <w:p w14:paraId="23D35333">
      <w:pPr>
        <w:pStyle w:val="19"/>
        <w:rPr>
          <w:rFonts w:hint="eastAsia"/>
          <w:lang w:val="en-US" w:eastAsia="zh-CN"/>
        </w:rPr>
      </w:pPr>
    </w:p>
    <w:p w14:paraId="09022032">
      <w:pPr>
        <w:rPr>
          <w:rFonts w:hint="eastAsia"/>
          <w:lang w:val="en-US" w:eastAsia="zh-CN"/>
        </w:rPr>
      </w:pPr>
    </w:p>
    <w:p w14:paraId="42D72AB7">
      <w:pPr>
        <w:pStyle w:val="19"/>
        <w:rPr>
          <w:rFonts w:hint="eastAsia"/>
          <w:lang w:val="en-US" w:eastAsia="zh-CN"/>
        </w:rPr>
      </w:pPr>
    </w:p>
    <w:p w14:paraId="03A1FC87">
      <w:pPr>
        <w:rPr>
          <w:rFonts w:hint="eastAsia"/>
          <w:lang w:val="en-US" w:eastAsia="zh-CN"/>
        </w:rPr>
      </w:pPr>
    </w:p>
    <w:p w14:paraId="5D68B29F">
      <w:pPr>
        <w:pStyle w:val="19"/>
        <w:rPr>
          <w:rFonts w:hint="eastAsia"/>
          <w:lang w:val="en-US" w:eastAsia="zh-CN"/>
        </w:rPr>
      </w:pPr>
    </w:p>
    <w:p w14:paraId="38BC329F">
      <w:pPr>
        <w:rPr>
          <w:rFonts w:hint="eastAsia"/>
          <w:lang w:val="en-US" w:eastAsia="zh-CN"/>
        </w:rPr>
      </w:pPr>
    </w:p>
    <w:p w14:paraId="223EA566">
      <w:pPr>
        <w:pStyle w:val="19"/>
        <w:rPr>
          <w:rFonts w:hint="eastAsia"/>
          <w:lang w:val="en-US" w:eastAsia="zh-CN"/>
        </w:rPr>
      </w:pPr>
    </w:p>
    <w:p w14:paraId="48792118">
      <w:pPr>
        <w:rPr>
          <w:rFonts w:hint="eastAsia"/>
          <w:lang w:val="en-US" w:eastAsia="zh-CN"/>
        </w:rPr>
      </w:pPr>
    </w:p>
    <w:p w14:paraId="44983EA5">
      <w:pPr>
        <w:pStyle w:val="19"/>
        <w:rPr>
          <w:rFonts w:hint="eastAsia"/>
          <w:lang w:val="en-US" w:eastAsia="zh-CN"/>
        </w:rPr>
      </w:pPr>
    </w:p>
    <w:p w14:paraId="292865E6">
      <w:pPr>
        <w:rPr>
          <w:rFonts w:hint="eastAsia"/>
          <w:lang w:val="en-US" w:eastAsia="zh-CN"/>
        </w:rPr>
      </w:pPr>
    </w:p>
    <w:p w14:paraId="7C4994DF">
      <w:pPr>
        <w:pStyle w:val="19"/>
        <w:rPr>
          <w:rFonts w:hint="eastAsia"/>
          <w:lang w:val="en-US" w:eastAsia="zh-CN"/>
        </w:rPr>
      </w:pPr>
    </w:p>
    <w:p w14:paraId="3D549CF6">
      <w:pPr>
        <w:rPr>
          <w:rFonts w:hint="eastAsia"/>
          <w:lang w:val="en-US" w:eastAsia="zh-CN"/>
        </w:rPr>
      </w:pPr>
    </w:p>
    <w:p w14:paraId="5969521D">
      <w:pPr>
        <w:pStyle w:val="19"/>
        <w:rPr>
          <w:rFonts w:hint="eastAsia"/>
          <w:lang w:val="en-US" w:eastAsia="zh-CN"/>
        </w:rPr>
      </w:pPr>
    </w:p>
    <w:p w14:paraId="0D902B50">
      <w:pPr>
        <w:rPr>
          <w:rFonts w:hint="eastAsia"/>
          <w:lang w:val="en-US" w:eastAsia="zh-CN"/>
        </w:rPr>
      </w:pPr>
    </w:p>
    <w:p w14:paraId="36472F4B">
      <w:pPr>
        <w:pStyle w:val="19"/>
        <w:rPr>
          <w:rFonts w:hint="eastAsia"/>
          <w:lang w:val="en-US" w:eastAsia="zh-CN"/>
        </w:rPr>
      </w:pPr>
    </w:p>
    <w:p w14:paraId="0DCECC0E">
      <w:pPr>
        <w:rPr>
          <w:rFonts w:hint="eastAsia"/>
          <w:lang w:val="en-US" w:eastAsia="zh-CN"/>
        </w:rPr>
      </w:pPr>
    </w:p>
    <w:p w14:paraId="5E8F2106">
      <w:pPr>
        <w:pStyle w:val="19"/>
        <w:rPr>
          <w:rFonts w:hint="eastAsia"/>
          <w:lang w:val="en-US" w:eastAsia="zh-CN"/>
        </w:rPr>
      </w:pPr>
    </w:p>
    <w:p w14:paraId="44796992">
      <w:pPr>
        <w:rPr>
          <w:rFonts w:hint="eastAsia"/>
          <w:lang w:val="en-US" w:eastAsia="zh-CN"/>
        </w:rPr>
      </w:pPr>
    </w:p>
    <w:p w14:paraId="1D553694">
      <w:pPr>
        <w:pStyle w:val="19"/>
        <w:rPr>
          <w:rFonts w:hint="eastAsia"/>
          <w:lang w:val="en-US" w:eastAsia="zh-CN"/>
        </w:rPr>
      </w:pPr>
    </w:p>
    <w:p w14:paraId="74E05746">
      <w:pPr>
        <w:rPr>
          <w:rFonts w:hint="eastAsia"/>
          <w:lang w:val="en-US" w:eastAsia="zh-CN"/>
        </w:rPr>
      </w:pPr>
    </w:p>
    <w:p w14:paraId="110CEAA8">
      <w:pPr>
        <w:pStyle w:val="19"/>
        <w:rPr>
          <w:rFonts w:hint="eastAsia"/>
          <w:lang w:val="en-US" w:eastAsia="zh-CN"/>
        </w:rPr>
      </w:pPr>
    </w:p>
    <w:p w14:paraId="6AE96928">
      <w:pPr>
        <w:rPr>
          <w:rFonts w:hint="eastAsia"/>
          <w:lang w:val="en-US" w:eastAsia="zh-CN"/>
        </w:rPr>
      </w:pPr>
    </w:p>
    <w:p w14:paraId="06EA8E3A">
      <w:pPr>
        <w:pStyle w:val="19"/>
        <w:rPr>
          <w:rFonts w:hint="eastAsia"/>
          <w:lang w:val="en-US" w:eastAsia="zh-CN"/>
        </w:rPr>
      </w:pPr>
    </w:p>
    <w:p w14:paraId="1A4F7B52">
      <w:pPr>
        <w:rPr>
          <w:rFonts w:hint="eastAsia"/>
          <w:lang w:val="en-US" w:eastAsia="zh-CN"/>
        </w:rPr>
      </w:pPr>
    </w:p>
    <w:p w14:paraId="12694600">
      <w:pPr>
        <w:pStyle w:val="19"/>
        <w:rPr>
          <w:rFonts w:hint="eastAsia"/>
          <w:lang w:val="en-US" w:eastAsia="zh-CN"/>
        </w:rPr>
      </w:pPr>
    </w:p>
    <w:p w14:paraId="1CF79663">
      <w:pPr>
        <w:rPr>
          <w:rFonts w:hint="eastAsia"/>
          <w:lang w:val="en-US" w:eastAsia="zh-CN"/>
        </w:rPr>
      </w:pPr>
    </w:p>
    <w:p w14:paraId="458D4220">
      <w:pPr>
        <w:pStyle w:val="19"/>
        <w:rPr>
          <w:rFonts w:hint="eastAsia"/>
          <w:lang w:val="en-US" w:eastAsia="zh-CN"/>
        </w:rPr>
      </w:pPr>
      <w:r>
        <w:drawing>
          <wp:anchor distT="0" distB="0" distL="114300" distR="114300" simplePos="0" relativeHeight="251748352" behindDoc="0" locked="0" layoutInCell="1" allowOverlap="1">
            <wp:simplePos x="0" y="0"/>
            <wp:positionH relativeFrom="column">
              <wp:posOffset>-57150</wp:posOffset>
            </wp:positionH>
            <wp:positionV relativeFrom="paragraph">
              <wp:posOffset>28575</wp:posOffset>
            </wp:positionV>
            <wp:extent cx="5269865" cy="7452995"/>
            <wp:effectExtent l="0" t="0" r="6985" b="14605"/>
            <wp:wrapNone/>
            <wp:docPr id="2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17"/>
                    <pic:cNvPicPr>
                      <a:picLocks noChangeAspect="1"/>
                    </pic:cNvPicPr>
                  </pic:nvPicPr>
                  <pic:blipFill>
                    <a:blip r:embed="rId34"/>
                    <a:stretch>
                      <a:fillRect/>
                    </a:stretch>
                  </pic:blipFill>
                  <pic:spPr>
                    <a:xfrm>
                      <a:off x="0" y="0"/>
                      <a:ext cx="5269865" cy="7452995"/>
                    </a:xfrm>
                    <a:prstGeom prst="rect">
                      <a:avLst/>
                    </a:prstGeom>
                    <a:noFill/>
                    <a:ln>
                      <a:noFill/>
                    </a:ln>
                  </pic:spPr>
                </pic:pic>
              </a:graphicData>
            </a:graphic>
          </wp:anchor>
        </w:drawing>
      </w:r>
    </w:p>
    <w:p w14:paraId="1E09F730">
      <w:pPr>
        <w:rPr>
          <w:rFonts w:hint="eastAsia"/>
          <w:lang w:val="en-US" w:eastAsia="zh-CN"/>
        </w:rPr>
      </w:pPr>
    </w:p>
    <w:p w14:paraId="3DF5C706">
      <w:pPr>
        <w:pStyle w:val="19"/>
        <w:rPr>
          <w:rFonts w:hint="eastAsia"/>
          <w:lang w:val="en-US" w:eastAsia="zh-CN"/>
        </w:rPr>
      </w:pPr>
    </w:p>
    <w:p w14:paraId="6E2D8157">
      <w:pPr>
        <w:rPr>
          <w:rFonts w:hint="eastAsia"/>
          <w:lang w:val="en-US" w:eastAsia="zh-CN"/>
        </w:rPr>
      </w:pPr>
    </w:p>
    <w:p w14:paraId="5385AC1E">
      <w:pPr>
        <w:pStyle w:val="19"/>
        <w:rPr>
          <w:rFonts w:hint="eastAsia"/>
          <w:lang w:val="en-US" w:eastAsia="zh-CN"/>
        </w:rPr>
      </w:pPr>
    </w:p>
    <w:p w14:paraId="3EC2C377">
      <w:pPr>
        <w:rPr>
          <w:rFonts w:hint="eastAsia"/>
          <w:lang w:val="en-US" w:eastAsia="zh-CN"/>
        </w:rPr>
      </w:pPr>
    </w:p>
    <w:p w14:paraId="05E8355D">
      <w:pPr>
        <w:pStyle w:val="19"/>
        <w:rPr>
          <w:rFonts w:hint="eastAsia"/>
          <w:lang w:val="en-US" w:eastAsia="zh-CN"/>
        </w:rPr>
      </w:pPr>
    </w:p>
    <w:p w14:paraId="09187F7C">
      <w:pPr>
        <w:rPr>
          <w:rFonts w:hint="eastAsia"/>
          <w:lang w:val="en-US" w:eastAsia="zh-CN"/>
        </w:rPr>
      </w:pPr>
    </w:p>
    <w:p w14:paraId="7F31AEED">
      <w:pPr>
        <w:pStyle w:val="19"/>
        <w:rPr>
          <w:rFonts w:hint="eastAsia"/>
          <w:lang w:val="en-US" w:eastAsia="zh-CN"/>
        </w:rPr>
      </w:pPr>
    </w:p>
    <w:p w14:paraId="35678D00">
      <w:pPr>
        <w:rPr>
          <w:rFonts w:hint="eastAsia"/>
          <w:lang w:val="en-US" w:eastAsia="zh-CN"/>
        </w:rPr>
      </w:pPr>
    </w:p>
    <w:p w14:paraId="74AA3CF9">
      <w:pPr>
        <w:pStyle w:val="19"/>
        <w:rPr>
          <w:rFonts w:hint="eastAsia"/>
          <w:lang w:val="en-US" w:eastAsia="zh-CN"/>
        </w:rPr>
      </w:pPr>
    </w:p>
    <w:p w14:paraId="153CA9EF">
      <w:pPr>
        <w:rPr>
          <w:rFonts w:hint="eastAsia"/>
          <w:lang w:val="en-US" w:eastAsia="zh-CN"/>
        </w:rPr>
      </w:pPr>
    </w:p>
    <w:p w14:paraId="2F14F520">
      <w:pPr>
        <w:pStyle w:val="19"/>
        <w:rPr>
          <w:rFonts w:hint="eastAsia"/>
          <w:lang w:val="en-US" w:eastAsia="zh-CN"/>
        </w:rPr>
      </w:pPr>
    </w:p>
    <w:p w14:paraId="2CC55E28">
      <w:pPr>
        <w:rPr>
          <w:rFonts w:hint="eastAsia"/>
          <w:lang w:val="en-US" w:eastAsia="zh-CN"/>
        </w:rPr>
      </w:pPr>
    </w:p>
    <w:p w14:paraId="78466104">
      <w:pPr>
        <w:pStyle w:val="19"/>
        <w:rPr>
          <w:rFonts w:hint="eastAsia"/>
          <w:lang w:val="en-US" w:eastAsia="zh-CN"/>
        </w:rPr>
      </w:pPr>
    </w:p>
    <w:p w14:paraId="57B9535B">
      <w:pPr>
        <w:rPr>
          <w:rFonts w:hint="eastAsia"/>
          <w:lang w:val="en-US" w:eastAsia="zh-CN"/>
        </w:rPr>
      </w:pPr>
    </w:p>
    <w:p w14:paraId="538C05B0">
      <w:pPr>
        <w:pStyle w:val="19"/>
        <w:rPr>
          <w:rFonts w:hint="eastAsia"/>
          <w:lang w:val="en-US" w:eastAsia="zh-CN"/>
        </w:rPr>
      </w:pPr>
    </w:p>
    <w:p w14:paraId="3E955678">
      <w:pPr>
        <w:rPr>
          <w:rFonts w:hint="eastAsia"/>
          <w:lang w:val="en-US" w:eastAsia="zh-CN"/>
        </w:rPr>
      </w:pPr>
    </w:p>
    <w:p w14:paraId="40991B74">
      <w:pPr>
        <w:pStyle w:val="19"/>
        <w:rPr>
          <w:rFonts w:hint="eastAsia"/>
          <w:lang w:val="en-US" w:eastAsia="zh-CN"/>
        </w:rPr>
      </w:pPr>
    </w:p>
    <w:p w14:paraId="7F683B72">
      <w:pPr>
        <w:rPr>
          <w:rFonts w:hint="eastAsia"/>
          <w:lang w:val="en-US" w:eastAsia="zh-CN"/>
        </w:rPr>
      </w:pPr>
    </w:p>
    <w:p w14:paraId="441D2481">
      <w:pPr>
        <w:pStyle w:val="19"/>
        <w:ind w:left="0" w:leftChars="0" w:firstLine="0" w:firstLineChars="0"/>
        <w:rPr>
          <w:rFonts w:hint="default"/>
          <w:lang w:val="en-US" w:eastAsia="zh-CN"/>
        </w:rPr>
      </w:pPr>
    </w:p>
    <w:p w14:paraId="507080BB">
      <w:pPr>
        <w:rPr>
          <w:rFonts w:hint="default"/>
          <w:lang w:val="en-US" w:eastAsia="zh-CN"/>
        </w:rPr>
      </w:pPr>
    </w:p>
    <w:p w14:paraId="1526842A">
      <w:pPr>
        <w:pStyle w:val="19"/>
        <w:rPr>
          <w:rFonts w:hint="default"/>
          <w:lang w:val="en-US" w:eastAsia="zh-CN"/>
        </w:rPr>
      </w:pPr>
    </w:p>
    <w:p w14:paraId="0AE9040D">
      <w:pPr>
        <w:rPr>
          <w:rFonts w:hint="default"/>
          <w:lang w:val="en-US" w:eastAsia="zh-CN"/>
        </w:rPr>
      </w:pPr>
    </w:p>
    <w:p w14:paraId="797025A3">
      <w:pPr>
        <w:pStyle w:val="19"/>
        <w:rPr>
          <w:rFonts w:hint="default"/>
          <w:lang w:val="en-US" w:eastAsia="zh-CN"/>
        </w:rPr>
      </w:pPr>
    </w:p>
    <w:p w14:paraId="29CF4238">
      <w:pPr>
        <w:rPr>
          <w:rFonts w:hint="default"/>
          <w:lang w:val="en-US" w:eastAsia="zh-CN"/>
        </w:rPr>
      </w:pPr>
    </w:p>
    <w:p w14:paraId="4570D0FD">
      <w:pPr>
        <w:pStyle w:val="19"/>
        <w:rPr>
          <w:rFonts w:hint="default"/>
          <w:lang w:val="en-US" w:eastAsia="zh-CN"/>
        </w:rPr>
      </w:pPr>
    </w:p>
    <w:p w14:paraId="768FA0D8">
      <w:pPr>
        <w:rPr>
          <w:rFonts w:hint="default"/>
          <w:lang w:val="en-US" w:eastAsia="zh-CN"/>
        </w:rPr>
      </w:pPr>
    </w:p>
    <w:p w14:paraId="2E008C6C">
      <w:pPr>
        <w:pStyle w:val="19"/>
        <w:rPr>
          <w:rFonts w:hint="default"/>
          <w:lang w:val="en-US" w:eastAsia="zh-CN"/>
        </w:rPr>
      </w:pPr>
      <w:r>
        <w:drawing>
          <wp:anchor distT="0" distB="0" distL="114300" distR="114300" simplePos="0" relativeHeight="251749376" behindDoc="0" locked="0" layoutInCell="1" allowOverlap="1">
            <wp:simplePos x="0" y="0"/>
            <wp:positionH relativeFrom="column">
              <wp:posOffset>-47625</wp:posOffset>
            </wp:positionH>
            <wp:positionV relativeFrom="paragraph">
              <wp:posOffset>36830</wp:posOffset>
            </wp:positionV>
            <wp:extent cx="5271135" cy="7449820"/>
            <wp:effectExtent l="0" t="0" r="5715" b="17780"/>
            <wp:wrapNone/>
            <wp:docPr id="30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8"/>
                    <pic:cNvPicPr>
                      <a:picLocks noChangeAspect="1"/>
                    </pic:cNvPicPr>
                  </pic:nvPicPr>
                  <pic:blipFill>
                    <a:blip r:embed="rId35"/>
                    <a:stretch>
                      <a:fillRect/>
                    </a:stretch>
                  </pic:blipFill>
                  <pic:spPr>
                    <a:xfrm>
                      <a:off x="0" y="0"/>
                      <a:ext cx="5271135" cy="7449820"/>
                    </a:xfrm>
                    <a:prstGeom prst="rect">
                      <a:avLst/>
                    </a:prstGeom>
                    <a:noFill/>
                    <a:ln>
                      <a:noFill/>
                    </a:ln>
                  </pic:spPr>
                </pic:pic>
              </a:graphicData>
            </a:graphic>
          </wp:anchor>
        </w:drawing>
      </w:r>
    </w:p>
    <w:p w14:paraId="43AFFF10">
      <w:pPr>
        <w:pStyle w:val="19"/>
        <w:rPr>
          <w:rFonts w:hint="default"/>
          <w:lang w:val="en-US" w:eastAsia="zh-CN"/>
        </w:rPr>
      </w:pPr>
    </w:p>
    <w:p w14:paraId="21E70F22">
      <w:pPr>
        <w:pStyle w:val="19"/>
        <w:rPr>
          <w:rFonts w:hint="default"/>
          <w:lang w:val="en-US" w:eastAsia="zh-CN"/>
        </w:rPr>
      </w:pPr>
    </w:p>
    <w:p w14:paraId="2705EA71">
      <w:pPr>
        <w:pStyle w:val="19"/>
        <w:rPr>
          <w:rFonts w:hint="default"/>
          <w:lang w:val="en-US" w:eastAsia="zh-CN"/>
        </w:rPr>
      </w:pPr>
    </w:p>
    <w:p w14:paraId="7DDC07CF">
      <w:pPr>
        <w:pStyle w:val="19"/>
        <w:rPr>
          <w:rFonts w:hint="default"/>
          <w:lang w:val="en-US" w:eastAsia="zh-CN"/>
        </w:rPr>
      </w:pPr>
    </w:p>
    <w:p w14:paraId="7FCF92ED">
      <w:pPr>
        <w:pStyle w:val="19"/>
        <w:rPr>
          <w:rFonts w:hint="default"/>
          <w:lang w:val="en-US" w:eastAsia="zh-CN"/>
        </w:rPr>
      </w:pPr>
    </w:p>
    <w:p w14:paraId="0071506F">
      <w:pPr>
        <w:pStyle w:val="19"/>
        <w:rPr>
          <w:rFonts w:hint="default"/>
          <w:lang w:val="en-US" w:eastAsia="zh-CN"/>
        </w:rPr>
      </w:pPr>
    </w:p>
    <w:p w14:paraId="7AFB7460">
      <w:pPr>
        <w:pStyle w:val="19"/>
        <w:rPr>
          <w:rFonts w:hint="default"/>
          <w:lang w:val="en-US" w:eastAsia="zh-CN"/>
        </w:rPr>
      </w:pPr>
    </w:p>
    <w:p w14:paraId="5BB86BA5">
      <w:pPr>
        <w:pStyle w:val="19"/>
        <w:rPr>
          <w:rFonts w:hint="default"/>
          <w:lang w:val="en-US" w:eastAsia="zh-CN"/>
        </w:rPr>
      </w:pPr>
    </w:p>
    <w:p w14:paraId="131B79BB">
      <w:pPr>
        <w:pStyle w:val="19"/>
        <w:rPr>
          <w:rFonts w:hint="default"/>
          <w:lang w:val="en-US" w:eastAsia="zh-CN"/>
        </w:rPr>
      </w:pPr>
    </w:p>
    <w:p w14:paraId="62379545">
      <w:pPr>
        <w:pStyle w:val="19"/>
        <w:rPr>
          <w:rFonts w:hint="default"/>
          <w:lang w:val="en-US" w:eastAsia="zh-CN"/>
        </w:rPr>
      </w:pPr>
    </w:p>
    <w:p w14:paraId="09FDA5B6">
      <w:pPr>
        <w:pStyle w:val="19"/>
        <w:rPr>
          <w:rFonts w:hint="default"/>
          <w:lang w:val="en-US" w:eastAsia="zh-CN"/>
        </w:rPr>
      </w:pPr>
    </w:p>
    <w:p w14:paraId="61E742FC">
      <w:pPr>
        <w:pStyle w:val="19"/>
        <w:rPr>
          <w:rFonts w:hint="default"/>
          <w:lang w:val="en-US" w:eastAsia="zh-CN"/>
        </w:rPr>
      </w:pPr>
    </w:p>
    <w:p w14:paraId="13D75348">
      <w:pPr>
        <w:pStyle w:val="19"/>
        <w:rPr>
          <w:rFonts w:hint="default"/>
          <w:lang w:val="en-US" w:eastAsia="zh-CN"/>
        </w:rPr>
      </w:pPr>
    </w:p>
    <w:p w14:paraId="48A4E5E0">
      <w:pPr>
        <w:pStyle w:val="19"/>
        <w:rPr>
          <w:rFonts w:hint="default"/>
          <w:lang w:val="en-US" w:eastAsia="zh-CN"/>
        </w:rPr>
      </w:pPr>
    </w:p>
    <w:p w14:paraId="4E6512A6">
      <w:pPr>
        <w:pStyle w:val="19"/>
        <w:rPr>
          <w:rFonts w:hint="default"/>
          <w:lang w:val="en-US" w:eastAsia="zh-CN"/>
        </w:rPr>
      </w:pPr>
    </w:p>
    <w:p w14:paraId="4EC52B03">
      <w:pPr>
        <w:pStyle w:val="19"/>
        <w:rPr>
          <w:rFonts w:hint="default"/>
          <w:lang w:val="en-US" w:eastAsia="zh-CN"/>
        </w:rPr>
      </w:pPr>
    </w:p>
    <w:p w14:paraId="23958347">
      <w:pPr>
        <w:pStyle w:val="19"/>
        <w:rPr>
          <w:rFonts w:hint="default"/>
          <w:lang w:val="en-US" w:eastAsia="zh-CN"/>
        </w:rPr>
      </w:pPr>
    </w:p>
    <w:p w14:paraId="08FBFFBD">
      <w:pPr>
        <w:pStyle w:val="19"/>
        <w:rPr>
          <w:rFonts w:hint="default"/>
          <w:lang w:val="en-US" w:eastAsia="zh-CN"/>
        </w:rPr>
      </w:pPr>
    </w:p>
    <w:p w14:paraId="39FE92F0">
      <w:pPr>
        <w:pStyle w:val="19"/>
        <w:rPr>
          <w:rFonts w:hint="default"/>
          <w:lang w:val="en-US" w:eastAsia="zh-CN"/>
        </w:rPr>
      </w:pPr>
    </w:p>
    <w:p w14:paraId="33EDAE6E">
      <w:pPr>
        <w:pStyle w:val="19"/>
        <w:rPr>
          <w:rFonts w:hint="default"/>
          <w:lang w:val="en-US" w:eastAsia="zh-CN"/>
        </w:rPr>
      </w:pPr>
    </w:p>
    <w:p w14:paraId="074BC58B">
      <w:pPr>
        <w:pStyle w:val="19"/>
        <w:rPr>
          <w:rFonts w:hint="default"/>
          <w:lang w:val="en-US" w:eastAsia="zh-CN"/>
        </w:rPr>
      </w:pPr>
    </w:p>
    <w:p w14:paraId="445B73F1">
      <w:pPr>
        <w:pStyle w:val="19"/>
        <w:rPr>
          <w:rFonts w:hint="default"/>
          <w:lang w:val="en-US" w:eastAsia="zh-CN"/>
        </w:rPr>
      </w:pPr>
    </w:p>
    <w:p w14:paraId="2761C366">
      <w:pPr>
        <w:pStyle w:val="19"/>
        <w:rPr>
          <w:rFonts w:hint="default"/>
          <w:lang w:val="en-US" w:eastAsia="zh-CN"/>
        </w:rPr>
      </w:pPr>
    </w:p>
    <w:p w14:paraId="3CC61A97">
      <w:pPr>
        <w:pStyle w:val="19"/>
        <w:rPr>
          <w:rFonts w:hint="default"/>
          <w:lang w:val="en-US" w:eastAsia="zh-CN"/>
        </w:rPr>
      </w:pPr>
    </w:p>
    <w:p w14:paraId="0E1D6B9C">
      <w:pPr>
        <w:pStyle w:val="19"/>
        <w:rPr>
          <w:rFonts w:hint="default"/>
          <w:lang w:val="en-US" w:eastAsia="zh-CN"/>
        </w:rPr>
      </w:pPr>
    </w:p>
    <w:p w14:paraId="2B7FAB5B">
      <w:pPr>
        <w:pStyle w:val="19"/>
        <w:rPr>
          <w:rFonts w:hint="default"/>
          <w:lang w:val="en-US" w:eastAsia="zh-CN"/>
        </w:rPr>
      </w:pPr>
      <w:r>
        <w:drawing>
          <wp:anchor distT="0" distB="0" distL="114300" distR="114300" simplePos="0" relativeHeight="251750400" behindDoc="0" locked="0" layoutInCell="1" allowOverlap="1">
            <wp:simplePos x="0" y="0"/>
            <wp:positionH relativeFrom="column">
              <wp:posOffset>-47625</wp:posOffset>
            </wp:positionH>
            <wp:positionV relativeFrom="paragraph">
              <wp:posOffset>47625</wp:posOffset>
            </wp:positionV>
            <wp:extent cx="5269230" cy="7487285"/>
            <wp:effectExtent l="0" t="0" r="7620" b="18415"/>
            <wp:wrapNone/>
            <wp:docPr id="3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9"/>
                    <pic:cNvPicPr>
                      <a:picLocks noChangeAspect="1"/>
                    </pic:cNvPicPr>
                  </pic:nvPicPr>
                  <pic:blipFill>
                    <a:blip r:embed="rId36"/>
                    <a:stretch>
                      <a:fillRect/>
                    </a:stretch>
                  </pic:blipFill>
                  <pic:spPr>
                    <a:xfrm>
                      <a:off x="0" y="0"/>
                      <a:ext cx="5269230" cy="7487285"/>
                    </a:xfrm>
                    <a:prstGeom prst="rect">
                      <a:avLst/>
                    </a:prstGeom>
                    <a:noFill/>
                    <a:ln>
                      <a:noFill/>
                    </a:ln>
                  </pic:spPr>
                </pic:pic>
              </a:graphicData>
            </a:graphic>
          </wp:anchor>
        </w:drawing>
      </w:r>
    </w:p>
    <w:p w14:paraId="5717C01F">
      <w:pPr>
        <w:pStyle w:val="19"/>
        <w:rPr>
          <w:rFonts w:hint="default"/>
          <w:lang w:val="en-US" w:eastAsia="zh-CN"/>
        </w:rPr>
      </w:pPr>
    </w:p>
    <w:p w14:paraId="568F3534">
      <w:pPr>
        <w:pStyle w:val="19"/>
        <w:rPr>
          <w:rFonts w:hint="default"/>
          <w:lang w:val="en-US" w:eastAsia="zh-CN"/>
        </w:rPr>
      </w:pPr>
    </w:p>
    <w:p w14:paraId="3FBEC7E8">
      <w:pPr>
        <w:pStyle w:val="19"/>
        <w:rPr>
          <w:rFonts w:hint="default"/>
          <w:lang w:val="en-US" w:eastAsia="zh-CN"/>
        </w:rPr>
      </w:pPr>
    </w:p>
    <w:p w14:paraId="61B59B2A">
      <w:pPr>
        <w:pStyle w:val="19"/>
        <w:rPr>
          <w:rFonts w:hint="default"/>
          <w:lang w:val="en-US" w:eastAsia="zh-CN"/>
        </w:rPr>
      </w:pPr>
    </w:p>
    <w:p w14:paraId="111DB51D">
      <w:pPr>
        <w:pStyle w:val="19"/>
        <w:rPr>
          <w:rFonts w:hint="default"/>
          <w:lang w:val="en-US" w:eastAsia="zh-CN"/>
        </w:rPr>
      </w:pPr>
    </w:p>
    <w:p w14:paraId="5A9D0917">
      <w:pPr>
        <w:pStyle w:val="19"/>
        <w:rPr>
          <w:rFonts w:hint="default"/>
          <w:lang w:val="en-US" w:eastAsia="zh-CN"/>
        </w:rPr>
      </w:pPr>
    </w:p>
    <w:p w14:paraId="066A4EAC">
      <w:pPr>
        <w:pStyle w:val="19"/>
        <w:rPr>
          <w:rFonts w:hint="default"/>
          <w:lang w:val="en-US" w:eastAsia="zh-CN"/>
        </w:rPr>
      </w:pPr>
    </w:p>
    <w:p w14:paraId="39BFF21D">
      <w:pPr>
        <w:pStyle w:val="19"/>
        <w:rPr>
          <w:rFonts w:hint="default"/>
          <w:lang w:val="en-US" w:eastAsia="zh-CN"/>
        </w:rPr>
      </w:pPr>
    </w:p>
    <w:p w14:paraId="505C5E30">
      <w:pPr>
        <w:pStyle w:val="19"/>
        <w:rPr>
          <w:rFonts w:hint="default"/>
          <w:lang w:val="en-US" w:eastAsia="zh-CN"/>
        </w:rPr>
      </w:pPr>
    </w:p>
    <w:p w14:paraId="020D8E26">
      <w:pPr>
        <w:pStyle w:val="19"/>
        <w:rPr>
          <w:rFonts w:hint="default"/>
          <w:lang w:val="en-US" w:eastAsia="zh-CN"/>
        </w:rPr>
      </w:pPr>
    </w:p>
    <w:p w14:paraId="0B0CB45C">
      <w:pPr>
        <w:pStyle w:val="19"/>
        <w:rPr>
          <w:rFonts w:hint="default"/>
          <w:lang w:val="en-US" w:eastAsia="zh-CN"/>
        </w:rPr>
      </w:pPr>
    </w:p>
    <w:p w14:paraId="3E52981E">
      <w:pPr>
        <w:pStyle w:val="19"/>
        <w:rPr>
          <w:rFonts w:hint="default"/>
          <w:lang w:val="en-US" w:eastAsia="zh-CN"/>
        </w:rPr>
      </w:pPr>
    </w:p>
    <w:p w14:paraId="35A6BEF7">
      <w:pPr>
        <w:pStyle w:val="19"/>
        <w:rPr>
          <w:rFonts w:hint="default"/>
          <w:lang w:val="en-US" w:eastAsia="zh-CN"/>
        </w:rPr>
      </w:pPr>
    </w:p>
    <w:p w14:paraId="4F6D2209">
      <w:pPr>
        <w:pStyle w:val="19"/>
        <w:rPr>
          <w:rFonts w:hint="default"/>
          <w:lang w:val="en-US" w:eastAsia="zh-CN"/>
        </w:rPr>
      </w:pPr>
    </w:p>
    <w:p w14:paraId="7EFE37BC">
      <w:pPr>
        <w:pStyle w:val="19"/>
        <w:rPr>
          <w:rFonts w:hint="default"/>
          <w:lang w:val="en-US" w:eastAsia="zh-CN"/>
        </w:rPr>
      </w:pPr>
    </w:p>
    <w:p w14:paraId="3127DE52">
      <w:pPr>
        <w:pStyle w:val="19"/>
        <w:rPr>
          <w:rFonts w:hint="default"/>
          <w:lang w:val="en-US" w:eastAsia="zh-CN"/>
        </w:rPr>
      </w:pPr>
    </w:p>
    <w:p w14:paraId="17E36B4F">
      <w:pPr>
        <w:pStyle w:val="19"/>
        <w:rPr>
          <w:rFonts w:hint="default"/>
          <w:lang w:val="en-US" w:eastAsia="zh-CN"/>
        </w:rPr>
      </w:pPr>
    </w:p>
    <w:p w14:paraId="67694F47">
      <w:pPr>
        <w:pStyle w:val="19"/>
        <w:rPr>
          <w:rFonts w:hint="default"/>
          <w:lang w:val="en-US" w:eastAsia="zh-CN"/>
        </w:rPr>
      </w:pPr>
    </w:p>
    <w:p w14:paraId="1F8B41DF">
      <w:pPr>
        <w:pStyle w:val="19"/>
        <w:rPr>
          <w:rFonts w:hint="default"/>
          <w:lang w:val="en-US" w:eastAsia="zh-CN"/>
        </w:rPr>
      </w:pPr>
    </w:p>
    <w:p w14:paraId="334C60DB">
      <w:pPr>
        <w:rPr>
          <w:rFonts w:hint="default"/>
          <w:lang w:val="en-US" w:eastAsia="zh-CN"/>
        </w:rPr>
      </w:pPr>
    </w:p>
    <w:p w14:paraId="13ED3E76">
      <w:pPr>
        <w:pStyle w:val="19"/>
        <w:rPr>
          <w:rFonts w:hint="default"/>
          <w:lang w:val="en-US" w:eastAsia="zh-CN"/>
        </w:rPr>
      </w:pPr>
    </w:p>
    <w:p w14:paraId="3FCBEB5C">
      <w:pPr>
        <w:rPr>
          <w:rFonts w:hint="default"/>
          <w:lang w:val="en-US" w:eastAsia="zh-CN"/>
        </w:rPr>
      </w:pPr>
    </w:p>
    <w:p w14:paraId="461BBD2E">
      <w:pPr>
        <w:pStyle w:val="19"/>
        <w:rPr>
          <w:rFonts w:hint="default"/>
          <w:lang w:val="en-US" w:eastAsia="zh-CN"/>
        </w:rPr>
      </w:pPr>
    </w:p>
    <w:p w14:paraId="04CA563D">
      <w:pPr>
        <w:rPr>
          <w:rFonts w:hint="default"/>
          <w:lang w:val="en-US" w:eastAsia="zh-CN"/>
        </w:rPr>
      </w:pPr>
    </w:p>
    <w:p w14:paraId="26FE1D3D">
      <w:pPr>
        <w:pStyle w:val="19"/>
        <w:rPr>
          <w:rFonts w:hint="default"/>
          <w:lang w:val="en-US" w:eastAsia="zh-CN"/>
        </w:rPr>
      </w:pPr>
    </w:p>
    <w:p w14:paraId="27A1F820">
      <w:pPr>
        <w:rPr>
          <w:rFonts w:hint="default"/>
          <w:lang w:val="en-US" w:eastAsia="zh-CN"/>
        </w:rPr>
      </w:pPr>
      <w:r>
        <w:drawing>
          <wp:anchor distT="0" distB="0" distL="114300" distR="114300" simplePos="0" relativeHeight="251751424" behindDoc="0" locked="0" layoutInCell="1" allowOverlap="1">
            <wp:simplePos x="0" y="0"/>
            <wp:positionH relativeFrom="column">
              <wp:posOffset>-47625</wp:posOffset>
            </wp:positionH>
            <wp:positionV relativeFrom="paragraph">
              <wp:posOffset>10795</wp:posOffset>
            </wp:positionV>
            <wp:extent cx="5273675" cy="7470140"/>
            <wp:effectExtent l="0" t="0" r="3175" b="16510"/>
            <wp:wrapNone/>
            <wp:docPr id="3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0"/>
                    <pic:cNvPicPr>
                      <a:picLocks noChangeAspect="1"/>
                    </pic:cNvPicPr>
                  </pic:nvPicPr>
                  <pic:blipFill>
                    <a:blip r:embed="rId37"/>
                    <a:stretch>
                      <a:fillRect/>
                    </a:stretch>
                  </pic:blipFill>
                  <pic:spPr>
                    <a:xfrm>
                      <a:off x="0" y="0"/>
                      <a:ext cx="5273675" cy="7470140"/>
                    </a:xfrm>
                    <a:prstGeom prst="rect">
                      <a:avLst/>
                    </a:prstGeom>
                    <a:noFill/>
                    <a:ln>
                      <a:noFill/>
                    </a:ln>
                  </pic:spPr>
                </pic:pic>
              </a:graphicData>
            </a:graphic>
          </wp:anchor>
        </w:drawing>
      </w:r>
    </w:p>
    <w:p w14:paraId="40EE8A56">
      <w:pPr>
        <w:rPr>
          <w:rFonts w:hint="default"/>
          <w:lang w:val="en-US" w:eastAsia="zh-CN"/>
        </w:rPr>
      </w:pPr>
    </w:p>
    <w:p w14:paraId="25406BA6">
      <w:pPr>
        <w:rPr>
          <w:rFonts w:hint="default"/>
          <w:lang w:val="en-US" w:eastAsia="zh-CN"/>
        </w:rPr>
      </w:pPr>
    </w:p>
    <w:p w14:paraId="225A8C43">
      <w:pPr>
        <w:rPr>
          <w:rFonts w:hint="default"/>
          <w:lang w:val="en-US" w:eastAsia="zh-CN"/>
        </w:rPr>
      </w:pPr>
    </w:p>
    <w:p w14:paraId="02CA12AF">
      <w:pPr>
        <w:rPr>
          <w:rFonts w:hint="default"/>
          <w:lang w:val="en-US" w:eastAsia="zh-CN"/>
        </w:rPr>
      </w:pPr>
    </w:p>
    <w:p w14:paraId="70934FA5">
      <w:pPr>
        <w:rPr>
          <w:rFonts w:hint="default"/>
          <w:lang w:val="en-US" w:eastAsia="zh-CN"/>
        </w:rPr>
      </w:pPr>
    </w:p>
    <w:p w14:paraId="2F9FC3D7">
      <w:pPr>
        <w:rPr>
          <w:rFonts w:hint="default"/>
          <w:lang w:val="en-US" w:eastAsia="zh-CN"/>
        </w:rPr>
      </w:pPr>
    </w:p>
    <w:p w14:paraId="314FF7AA">
      <w:pPr>
        <w:rPr>
          <w:rFonts w:hint="default"/>
          <w:lang w:val="en-US" w:eastAsia="zh-CN"/>
        </w:rPr>
      </w:pPr>
    </w:p>
    <w:p w14:paraId="571D3035">
      <w:pPr>
        <w:rPr>
          <w:rFonts w:hint="default"/>
          <w:lang w:val="en-US" w:eastAsia="zh-CN"/>
        </w:rPr>
      </w:pPr>
    </w:p>
    <w:p w14:paraId="3ABD23D4">
      <w:pPr>
        <w:rPr>
          <w:rFonts w:hint="default"/>
          <w:lang w:val="en-US" w:eastAsia="zh-CN"/>
        </w:rPr>
      </w:pPr>
    </w:p>
    <w:p w14:paraId="456AFA5B">
      <w:pPr>
        <w:rPr>
          <w:rFonts w:hint="default"/>
          <w:lang w:val="en-US" w:eastAsia="zh-CN"/>
        </w:rPr>
      </w:pPr>
    </w:p>
    <w:p w14:paraId="2B6F899D">
      <w:pPr>
        <w:rPr>
          <w:rFonts w:hint="default"/>
          <w:lang w:val="en-US" w:eastAsia="zh-CN"/>
        </w:rPr>
      </w:pPr>
    </w:p>
    <w:p w14:paraId="23CCDD11">
      <w:pPr>
        <w:rPr>
          <w:rFonts w:hint="default"/>
          <w:lang w:val="en-US" w:eastAsia="zh-CN"/>
        </w:rPr>
      </w:pPr>
    </w:p>
    <w:p w14:paraId="6EE57FB5">
      <w:pPr>
        <w:rPr>
          <w:rFonts w:hint="default"/>
          <w:lang w:val="en-US" w:eastAsia="zh-CN"/>
        </w:rPr>
      </w:pPr>
    </w:p>
    <w:p w14:paraId="2DE5C44A">
      <w:pPr>
        <w:rPr>
          <w:rFonts w:hint="default"/>
          <w:lang w:val="en-US" w:eastAsia="zh-CN"/>
        </w:rPr>
      </w:pPr>
    </w:p>
    <w:p w14:paraId="6CD51F31">
      <w:pPr>
        <w:rPr>
          <w:rFonts w:hint="default"/>
          <w:lang w:val="en-US" w:eastAsia="zh-CN"/>
        </w:rPr>
      </w:pPr>
    </w:p>
    <w:p w14:paraId="4EAC4276">
      <w:pPr>
        <w:rPr>
          <w:rFonts w:hint="default"/>
          <w:lang w:val="en-US" w:eastAsia="zh-CN"/>
        </w:rPr>
      </w:pPr>
    </w:p>
    <w:p w14:paraId="14BF4C6A">
      <w:pPr>
        <w:rPr>
          <w:rFonts w:hint="default"/>
          <w:lang w:val="en-US" w:eastAsia="zh-CN"/>
        </w:rPr>
      </w:pPr>
    </w:p>
    <w:p w14:paraId="0A35255C">
      <w:pPr>
        <w:rPr>
          <w:rFonts w:hint="default"/>
          <w:lang w:val="en-US" w:eastAsia="zh-CN"/>
        </w:rPr>
      </w:pPr>
    </w:p>
    <w:p w14:paraId="5BD11B19">
      <w:pPr>
        <w:rPr>
          <w:rFonts w:hint="default"/>
          <w:lang w:val="en-US" w:eastAsia="zh-CN"/>
        </w:rPr>
      </w:pPr>
    </w:p>
    <w:p w14:paraId="073EF17D">
      <w:pPr>
        <w:rPr>
          <w:rFonts w:hint="default"/>
          <w:lang w:val="en-US" w:eastAsia="zh-CN"/>
        </w:rPr>
      </w:pPr>
    </w:p>
    <w:p w14:paraId="24B51E38">
      <w:pPr>
        <w:rPr>
          <w:rFonts w:hint="default"/>
          <w:lang w:val="en-US" w:eastAsia="zh-CN"/>
        </w:rPr>
      </w:pPr>
    </w:p>
    <w:p w14:paraId="6099BB6B">
      <w:pPr>
        <w:rPr>
          <w:rFonts w:hint="default"/>
          <w:lang w:val="en-US" w:eastAsia="zh-CN"/>
        </w:rPr>
      </w:pPr>
    </w:p>
    <w:p w14:paraId="60C2220A">
      <w:pPr>
        <w:rPr>
          <w:rFonts w:hint="default"/>
          <w:lang w:val="en-US" w:eastAsia="zh-CN"/>
        </w:rPr>
      </w:pPr>
    </w:p>
    <w:p w14:paraId="3CE90573">
      <w:pPr>
        <w:rPr>
          <w:rFonts w:hint="default"/>
          <w:lang w:val="en-US" w:eastAsia="zh-CN"/>
        </w:rPr>
      </w:pPr>
    </w:p>
    <w:p w14:paraId="132FF60B">
      <w:pPr>
        <w:rPr>
          <w:rFonts w:hint="default"/>
          <w:lang w:val="en-US" w:eastAsia="zh-CN"/>
        </w:rPr>
      </w:pPr>
    </w:p>
    <w:p w14:paraId="3A2FAFEA">
      <w:pPr>
        <w:rPr>
          <w:rFonts w:hint="default"/>
          <w:lang w:val="en-US" w:eastAsia="zh-CN"/>
        </w:rPr>
      </w:pPr>
    </w:p>
    <w:p w14:paraId="08687078">
      <w:pPr>
        <w:rPr>
          <w:rFonts w:hint="default"/>
          <w:lang w:val="en-US" w:eastAsia="zh-CN"/>
        </w:rPr>
      </w:pPr>
    </w:p>
    <w:p w14:paraId="2A104A14">
      <w:pPr>
        <w:rPr>
          <w:rFonts w:hint="default"/>
          <w:lang w:val="en-US" w:eastAsia="zh-CN"/>
        </w:rPr>
      </w:pPr>
    </w:p>
    <w:p w14:paraId="0165A099">
      <w:pPr>
        <w:rPr>
          <w:rFonts w:hint="default"/>
          <w:lang w:val="en-US" w:eastAsia="zh-CN"/>
        </w:rPr>
      </w:pPr>
      <w:r>
        <w:drawing>
          <wp:anchor distT="0" distB="0" distL="114300" distR="114300" simplePos="0" relativeHeight="251752448" behindDoc="0" locked="0" layoutInCell="1" allowOverlap="1">
            <wp:simplePos x="0" y="0"/>
            <wp:positionH relativeFrom="column">
              <wp:posOffset>-57150</wp:posOffset>
            </wp:positionH>
            <wp:positionV relativeFrom="paragraph">
              <wp:posOffset>-3175</wp:posOffset>
            </wp:positionV>
            <wp:extent cx="5273675" cy="7517765"/>
            <wp:effectExtent l="0" t="0" r="3175" b="6985"/>
            <wp:wrapNone/>
            <wp:docPr id="3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1"/>
                    <pic:cNvPicPr>
                      <a:picLocks noChangeAspect="1"/>
                    </pic:cNvPicPr>
                  </pic:nvPicPr>
                  <pic:blipFill>
                    <a:blip r:embed="rId38"/>
                    <a:stretch>
                      <a:fillRect/>
                    </a:stretch>
                  </pic:blipFill>
                  <pic:spPr>
                    <a:xfrm>
                      <a:off x="0" y="0"/>
                      <a:ext cx="5273675" cy="7517765"/>
                    </a:xfrm>
                    <a:prstGeom prst="rect">
                      <a:avLst/>
                    </a:prstGeom>
                    <a:noFill/>
                    <a:ln>
                      <a:noFill/>
                    </a:ln>
                  </pic:spPr>
                </pic:pic>
              </a:graphicData>
            </a:graphic>
          </wp:anchor>
        </w:drawing>
      </w:r>
    </w:p>
    <w:p w14:paraId="5AAE5F8C">
      <w:pPr>
        <w:rPr>
          <w:rFonts w:hint="default"/>
          <w:lang w:val="en-US" w:eastAsia="zh-CN"/>
        </w:rPr>
      </w:pPr>
    </w:p>
    <w:p w14:paraId="2B7E6B78">
      <w:pPr>
        <w:rPr>
          <w:rFonts w:hint="default"/>
          <w:lang w:val="en-US" w:eastAsia="zh-CN"/>
        </w:rPr>
      </w:pPr>
    </w:p>
    <w:p w14:paraId="287B81E7">
      <w:pPr>
        <w:rPr>
          <w:rFonts w:hint="default"/>
          <w:lang w:val="en-US" w:eastAsia="zh-CN"/>
        </w:rPr>
      </w:pPr>
    </w:p>
    <w:p w14:paraId="796896C5">
      <w:pPr>
        <w:rPr>
          <w:rFonts w:hint="default"/>
          <w:lang w:val="en-US" w:eastAsia="zh-CN"/>
        </w:rPr>
      </w:pPr>
    </w:p>
    <w:p w14:paraId="63B891B6">
      <w:pPr>
        <w:pStyle w:val="19"/>
        <w:rPr>
          <w:rFonts w:hint="default"/>
          <w:lang w:val="en-US" w:eastAsia="zh-CN"/>
        </w:rPr>
      </w:pPr>
    </w:p>
    <w:p w14:paraId="79D32286">
      <w:pPr>
        <w:rPr>
          <w:rFonts w:hint="default"/>
          <w:lang w:val="en-US" w:eastAsia="zh-CN"/>
        </w:rPr>
      </w:pPr>
    </w:p>
    <w:p w14:paraId="3A52E5C7">
      <w:pPr>
        <w:pStyle w:val="19"/>
        <w:rPr>
          <w:rFonts w:hint="default"/>
          <w:lang w:val="en-US" w:eastAsia="zh-CN"/>
        </w:rPr>
      </w:pPr>
    </w:p>
    <w:p w14:paraId="5A319CC7">
      <w:pPr>
        <w:rPr>
          <w:rFonts w:hint="default"/>
          <w:lang w:val="en-US" w:eastAsia="zh-CN"/>
        </w:rPr>
      </w:pPr>
    </w:p>
    <w:p w14:paraId="6119E2A1">
      <w:pPr>
        <w:pStyle w:val="19"/>
        <w:rPr>
          <w:rFonts w:hint="default"/>
          <w:lang w:val="en-US" w:eastAsia="zh-CN"/>
        </w:rPr>
      </w:pPr>
    </w:p>
    <w:p w14:paraId="4BDBB183">
      <w:pPr>
        <w:rPr>
          <w:rFonts w:hint="default"/>
          <w:lang w:val="en-US" w:eastAsia="zh-CN"/>
        </w:rPr>
      </w:pPr>
    </w:p>
    <w:p w14:paraId="6D2A1DCF">
      <w:pPr>
        <w:pStyle w:val="19"/>
        <w:rPr>
          <w:rFonts w:hint="default"/>
          <w:lang w:val="en-US" w:eastAsia="zh-CN"/>
        </w:rPr>
      </w:pPr>
    </w:p>
    <w:p w14:paraId="19E4D171">
      <w:pPr>
        <w:rPr>
          <w:rFonts w:hint="default"/>
          <w:lang w:val="en-US" w:eastAsia="zh-CN"/>
        </w:rPr>
      </w:pPr>
    </w:p>
    <w:p w14:paraId="5C6935B5">
      <w:pPr>
        <w:pStyle w:val="19"/>
        <w:rPr>
          <w:rFonts w:hint="default"/>
          <w:lang w:val="en-US" w:eastAsia="zh-CN"/>
        </w:rPr>
      </w:pPr>
    </w:p>
    <w:p w14:paraId="7F6F3EB6">
      <w:pPr>
        <w:rPr>
          <w:rFonts w:hint="default"/>
          <w:lang w:val="en-US" w:eastAsia="zh-CN"/>
        </w:rPr>
      </w:pPr>
    </w:p>
    <w:p w14:paraId="4AFF3411">
      <w:pPr>
        <w:pStyle w:val="19"/>
        <w:rPr>
          <w:rFonts w:hint="default"/>
          <w:lang w:val="en-US" w:eastAsia="zh-CN"/>
        </w:rPr>
      </w:pPr>
    </w:p>
    <w:p w14:paraId="070CC857">
      <w:pPr>
        <w:rPr>
          <w:rFonts w:hint="default"/>
          <w:lang w:val="en-US" w:eastAsia="zh-CN"/>
        </w:rPr>
      </w:pPr>
    </w:p>
    <w:p w14:paraId="3AF8930C">
      <w:pPr>
        <w:pStyle w:val="19"/>
        <w:rPr>
          <w:rFonts w:hint="default"/>
          <w:lang w:val="en-US" w:eastAsia="zh-CN"/>
        </w:rPr>
      </w:pPr>
    </w:p>
    <w:p w14:paraId="411068AA">
      <w:pPr>
        <w:rPr>
          <w:rFonts w:hint="default"/>
          <w:lang w:val="en-US" w:eastAsia="zh-CN"/>
        </w:rPr>
      </w:pPr>
    </w:p>
    <w:p w14:paraId="4356FE14">
      <w:pPr>
        <w:pStyle w:val="19"/>
        <w:rPr>
          <w:rFonts w:hint="default"/>
          <w:lang w:val="en-US" w:eastAsia="zh-CN"/>
        </w:rPr>
      </w:pPr>
    </w:p>
    <w:p w14:paraId="390AED19">
      <w:pPr>
        <w:rPr>
          <w:rFonts w:hint="default"/>
          <w:lang w:val="en-US" w:eastAsia="zh-CN"/>
        </w:rPr>
      </w:pPr>
    </w:p>
    <w:p w14:paraId="55B788DE">
      <w:pPr>
        <w:pStyle w:val="19"/>
        <w:rPr>
          <w:rFonts w:hint="default"/>
          <w:lang w:val="en-US" w:eastAsia="zh-CN"/>
        </w:rPr>
      </w:pPr>
    </w:p>
    <w:p w14:paraId="7EBF8C4F">
      <w:pPr>
        <w:rPr>
          <w:rFonts w:hint="default"/>
          <w:lang w:val="en-US" w:eastAsia="zh-CN"/>
        </w:rPr>
      </w:pPr>
    </w:p>
    <w:p w14:paraId="1FF7AA96">
      <w:pPr>
        <w:pStyle w:val="19"/>
        <w:rPr>
          <w:rFonts w:hint="default"/>
          <w:lang w:val="en-US" w:eastAsia="zh-CN"/>
        </w:rPr>
      </w:pPr>
    </w:p>
    <w:p w14:paraId="34286770">
      <w:pPr>
        <w:rPr>
          <w:rFonts w:hint="default"/>
          <w:lang w:val="en-US" w:eastAsia="zh-CN"/>
        </w:rPr>
      </w:pPr>
    </w:p>
    <w:p w14:paraId="7CF6191E">
      <w:pPr>
        <w:pStyle w:val="19"/>
        <w:rPr>
          <w:rFonts w:hint="default"/>
          <w:lang w:val="en-US" w:eastAsia="zh-CN"/>
        </w:rPr>
      </w:pPr>
    </w:p>
    <w:p w14:paraId="029C3711">
      <w:pPr>
        <w:rPr>
          <w:rFonts w:hint="default"/>
          <w:lang w:val="en-US" w:eastAsia="zh-CN"/>
        </w:rPr>
      </w:pPr>
    </w:p>
    <w:p w14:paraId="2BDA35EC">
      <w:pPr>
        <w:pStyle w:val="19"/>
        <w:rPr>
          <w:rFonts w:hint="default"/>
          <w:lang w:val="en-US" w:eastAsia="zh-CN"/>
        </w:rPr>
      </w:pPr>
    </w:p>
    <w:p w14:paraId="05FA0972">
      <w:pPr>
        <w:rPr>
          <w:rFonts w:hint="default"/>
          <w:lang w:val="en-US" w:eastAsia="zh-CN"/>
        </w:rPr>
      </w:pPr>
      <w:r>
        <w:drawing>
          <wp:anchor distT="0" distB="0" distL="114300" distR="114300" simplePos="0" relativeHeight="251753472" behindDoc="0" locked="0" layoutInCell="1" allowOverlap="1">
            <wp:simplePos x="0" y="0"/>
            <wp:positionH relativeFrom="column">
              <wp:posOffset>-47625</wp:posOffset>
            </wp:positionH>
            <wp:positionV relativeFrom="paragraph">
              <wp:posOffset>40640</wp:posOffset>
            </wp:positionV>
            <wp:extent cx="5271135" cy="7458710"/>
            <wp:effectExtent l="0" t="0" r="5715" b="8890"/>
            <wp:wrapNone/>
            <wp:docPr id="30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22"/>
                    <pic:cNvPicPr>
                      <a:picLocks noChangeAspect="1"/>
                    </pic:cNvPicPr>
                  </pic:nvPicPr>
                  <pic:blipFill>
                    <a:blip r:embed="rId39"/>
                    <a:stretch>
                      <a:fillRect/>
                    </a:stretch>
                  </pic:blipFill>
                  <pic:spPr>
                    <a:xfrm>
                      <a:off x="0" y="0"/>
                      <a:ext cx="5271135" cy="7458710"/>
                    </a:xfrm>
                    <a:prstGeom prst="rect">
                      <a:avLst/>
                    </a:prstGeom>
                    <a:noFill/>
                    <a:ln>
                      <a:noFill/>
                    </a:ln>
                  </pic:spPr>
                </pic:pic>
              </a:graphicData>
            </a:graphic>
          </wp:anchor>
        </w:drawing>
      </w:r>
    </w:p>
    <w:p w14:paraId="584C565B">
      <w:pPr>
        <w:rPr>
          <w:rFonts w:hint="default"/>
          <w:lang w:val="en-US" w:eastAsia="zh-CN"/>
        </w:rPr>
      </w:pPr>
    </w:p>
    <w:p w14:paraId="2641BFAA">
      <w:pPr>
        <w:rPr>
          <w:rFonts w:hint="default"/>
          <w:lang w:val="en-US" w:eastAsia="zh-CN"/>
        </w:rPr>
      </w:pPr>
    </w:p>
    <w:p w14:paraId="22CF0099">
      <w:pPr>
        <w:rPr>
          <w:rFonts w:hint="default"/>
          <w:lang w:val="en-US" w:eastAsia="zh-CN"/>
        </w:rPr>
      </w:pPr>
    </w:p>
    <w:p w14:paraId="2B6C5861">
      <w:pPr>
        <w:rPr>
          <w:rFonts w:hint="default"/>
          <w:lang w:val="en-US" w:eastAsia="zh-CN"/>
        </w:rPr>
      </w:pPr>
    </w:p>
    <w:p w14:paraId="5EEFC826">
      <w:pPr>
        <w:rPr>
          <w:rFonts w:hint="default"/>
          <w:lang w:val="en-US" w:eastAsia="zh-CN"/>
        </w:rPr>
      </w:pPr>
    </w:p>
    <w:p w14:paraId="539DCCF6">
      <w:pPr>
        <w:rPr>
          <w:rFonts w:hint="default"/>
          <w:lang w:val="en-US" w:eastAsia="zh-CN"/>
        </w:rPr>
      </w:pPr>
    </w:p>
    <w:p w14:paraId="3E246899">
      <w:pPr>
        <w:rPr>
          <w:rFonts w:hint="default"/>
          <w:lang w:val="en-US" w:eastAsia="zh-CN"/>
        </w:rPr>
      </w:pPr>
    </w:p>
    <w:p w14:paraId="34CEB0F3">
      <w:pPr>
        <w:rPr>
          <w:rFonts w:hint="default"/>
          <w:lang w:val="en-US" w:eastAsia="zh-CN"/>
        </w:rPr>
      </w:pPr>
    </w:p>
    <w:p w14:paraId="325EB48B">
      <w:pPr>
        <w:rPr>
          <w:rFonts w:hint="default"/>
          <w:lang w:val="en-US" w:eastAsia="zh-CN"/>
        </w:rPr>
      </w:pPr>
    </w:p>
    <w:p w14:paraId="284126CC">
      <w:pPr>
        <w:rPr>
          <w:rFonts w:hint="default"/>
          <w:lang w:val="en-US" w:eastAsia="zh-CN"/>
        </w:rPr>
      </w:pPr>
    </w:p>
    <w:p w14:paraId="495EE20C">
      <w:pPr>
        <w:rPr>
          <w:rFonts w:hint="default"/>
          <w:lang w:val="en-US" w:eastAsia="zh-CN"/>
        </w:rPr>
      </w:pPr>
    </w:p>
    <w:p w14:paraId="33A6B716">
      <w:pPr>
        <w:rPr>
          <w:rFonts w:hint="default"/>
          <w:lang w:val="en-US" w:eastAsia="zh-CN"/>
        </w:rPr>
      </w:pPr>
    </w:p>
    <w:p w14:paraId="6BFCAC5E">
      <w:pPr>
        <w:rPr>
          <w:rFonts w:hint="default"/>
          <w:lang w:val="en-US" w:eastAsia="zh-CN"/>
        </w:rPr>
      </w:pPr>
    </w:p>
    <w:p w14:paraId="037B4AE6">
      <w:pPr>
        <w:rPr>
          <w:rFonts w:hint="default"/>
          <w:lang w:val="en-US" w:eastAsia="zh-CN"/>
        </w:rPr>
      </w:pPr>
    </w:p>
    <w:p w14:paraId="789D30C8">
      <w:pPr>
        <w:rPr>
          <w:rFonts w:hint="default"/>
          <w:lang w:val="en-US" w:eastAsia="zh-CN"/>
        </w:rPr>
      </w:pPr>
    </w:p>
    <w:p w14:paraId="2B7DF3FF">
      <w:pPr>
        <w:rPr>
          <w:rFonts w:hint="default"/>
          <w:lang w:val="en-US" w:eastAsia="zh-CN"/>
        </w:rPr>
      </w:pPr>
    </w:p>
    <w:p w14:paraId="12F55B6E">
      <w:pPr>
        <w:rPr>
          <w:rFonts w:hint="default"/>
          <w:lang w:val="en-US" w:eastAsia="zh-CN"/>
        </w:rPr>
      </w:pPr>
    </w:p>
    <w:p w14:paraId="7994C705">
      <w:pPr>
        <w:rPr>
          <w:rFonts w:hint="default"/>
          <w:lang w:val="en-US" w:eastAsia="zh-CN"/>
        </w:rPr>
      </w:pPr>
    </w:p>
    <w:p w14:paraId="0C747C0F">
      <w:pPr>
        <w:rPr>
          <w:rFonts w:hint="default"/>
          <w:lang w:val="en-US" w:eastAsia="zh-CN"/>
        </w:rPr>
      </w:pPr>
    </w:p>
    <w:p w14:paraId="26696646">
      <w:pPr>
        <w:rPr>
          <w:rFonts w:hint="default"/>
          <w:lang w:val="en-US" w:eastAsia="zh-CN"/>
        </w:rPr>
      </w:pPr>
    </w:p>
    <w:p w14:paraId="3FB25695">
      <w:pPr>
        <w:rPr>
          <w:rFonts w:hint="default"/>
          <w:lang w:val="en-US" w:eastAsia="zh-CN"/>
        </w:rPr>
      </w:pPr>
    </w:p>
    <w:p w14:paraId="12EF4C08">
      <w:pPr>
        <w:rPr>
          <w:rFonts w:hint="default"/>
          <w:lang w:val="en-US" w:eastAsia="zh-CN"/>
        </w:rPr>
      </w:pPr>
    </w:p>
    <w:p w14:paraId="17C88F81">
      <w:pPr>
        <w:rPr>
          <w:rFonts w:hint="default"/>
          <w:lang w:val="en-US" w:eastAsia="zh-CN"/>
        </w:rPr>
      </w:pPr>
    </w:p>
    <w:p w14:paraId="178A3296">
      <w:pPr>
        <w:rPr>
          <w:rFonts w:hint="default"/>
          <w:lang w:val="en-US" w:eastAsia="zh-CN"/>
        </w:rPr>
      </w:pPr>
    </w:p>
    <w:p w14:paraId="6A270E0F">
      <w:pPr>
        <w:rPr>
          <w:rFonts w:hint="default"/>
          <w:lang w:val="en-US" w:eastAsia="zh-CN"/>
        </w:rPr>
      </w:pPr>
    </w:p>
    <w:p w14:paraId="04191C2C">
      <w:pPr>
        <w:pStyle w:val="19"/>
        <w:rPr>
          <w:rFonts w:hint="default"/>
          <w:lang w:val="en-US" w:eastAsia="zh-CN"/>
        </w:rPr>
      </w:pPr>
    </w:p>
    <w:p w14:paraId="730CB04F">
      <w:pPr>
        <w:rPr>
          <w:rFonts w:hint="default"/>
          <w:lang w:val="en-US" w:eastAsia="zh-CN"/>
        </w:rPr>
      </w:pPr>
    </w:p>
    <w:p w14:paraId="4E5BAA72">
      <w:pPr>
        <w:pStyle w:val="19"/>
        <w:rPr>
          <w:rFonts w:hint="default"/>
          <w:lang w:val="en-US" w:eastAsia="zh-CN"/>
        </w:rPr>
      </w:pPr>
    </w:p>
    <w:p w14:paraId="25D046BB">
      <w:pPr>
        <w:rPr>
          <w:rFonts w:hint="default"/>
          <w:lang w:val="en-US" w:eastAsia="zh-CN"/>
        </w:rPr>
      </w:pPr>
      <w:r>
        <w:drawing>
          <wp:anchor distT="0" distB="0" distL="114300" distR="114300" simplePos="0" relativeHeight="251754496" behindDoc="0" locked="0" layoutInCell="1" allowOverlap="1">
            <wp:simplePos x="0" y="0"/>
            <wp:positionH relativeFrom="column">
              <wp:posOffset>-27940</wp:posOffset>
            </wp:positionH>
            <wp:positionV relativeFrom="paragraph">
              <wp:posOffset>52705</wp:posOffset>
            </wp:positionV>
            <wp:extent cx="5272405" cy="7530465"/>
            <wp:effectExtent l="0" t="0" r="4445" b="13335"/>
            <wp:wrapNone/>
            <wp:docPr id="3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3"/>
                    <pic:cNvPicPr>
                      <a:picLocks noChangeAspect="1"/>
                    </pic:cNvPicPr>
                  </pic:nvPicPr>
                  <pic:blipFill>
                    <a:blip r:embed="rId40"/>
                    <a:stretch>
                      <a:fillRect/>
                    </a:stretch>
                  </pic:blipFill>
                  <pic:spPr>
                    <a:xfrm>
                      <a:off x="0" y="0"/>
                      <a:ext cx="5272405" cy="7530465"/>
                    </a:xfrm>
                    <a:prstGeom prst="rect">
                      <a:avLst/>
                    </a:prstGeom>
                    <a:noFill/>
                    <a:ln>
                      <a:noFill/>
                    </a:ln>
                  </pic:spPr>
                </pic:pic>
              </a:graphicData>
            </a:graphic>
          </wp:anchor>
        </w:drawing>
      </w:r>
    </w:p>
    <w:p w14:paraId="1C2ABF72">
      <w:pPr>
        <w:rPr>
          <w:rFonts w:hint="default"/>
          <w:lang w:val="en-US" w:eastAsia="zh-CN"/>
        </w:rPr>
      </w:pPr>
    </w:p>
    <w:p w14:paraId="52CFBBCB">
      <w:pPr>
        <w:rPr>
          <w:rFonts w:hint="default"/>
          <w:lang w:val="en-US" w:eastAsia="zh-CN"/>
        </w:rPr>
      </w:pPr>
    </w:p>
    <w:p w14:paraId="4F62E3DB">
      <w:pPr>
        <w:rPr>
          <w:rFonts w:hint="default"/>
          <w:lang w:val="en-US" w:eastAsia="zh-CN"/>
        </w:rPr>
      </w:pPr>
    </w:p>
    <w:p w14:paraId="4EEC5D08">
      <w:pPr>
        <w:rPr>
          <w:rFonts w:hint="default"/>
          <w:lang w:val="en-US" w:eastAsia="zh-CN"/>
        </w:rPr>
      </w:pPr>
    </w:p>
    <w:p w14:paraId="7438AE07">
      <w:pPr>
        <w:rPr>
          <w:rFonts w:hint="default"/>
          <w:lang w:val="en-US" w:eastAsia="zh-CN"/>
        </w:rPr>
      </w:pPr>
    </w:p>
    <w:p w14:paraId="4A0C8956">
      <w:pPr>
        <w:rPr>
          <w:rFonts w:hint="default"/>
          <w:lang w:val="en-US" w:eastAsia="zh-CN"/>
        </w:rPr>
      </w:pPr>
    </w:p>
    <w:p w14:paraId="2D88BB80">
      <w:pPr>
        <w:rPr>
          <w:rFonts w:hint="default"/>
          <w:lang w:val="en-US" w:eastAsia="zh-CN"/>
        </w:rPr>
      </w:pPr>
    </w:p>
    <w:p w14:paraId="7000742A">
      <w:pPr>
        <w:rPr>
          <w:rFonts w:hint="default"/>
          <w:lang w:val="en-US" w:eastAsia="zh-CN"/>
        </w:rPr>
      </w:pPr>
    </w:p>
    <w:p w14:paraId="7D09BDEA">
      <w:pPr>
        <w:rPr>
          <w:rFonts w:hint="default"/>
          <w:lang w:val="en-US" w:eastAsia="zh-CN"/>
        </w:rPr>
      </w:pPr>
    </w:p>
    <w:p w14:paraId="18648A34">
      <w:pPr>
        <w:rPr>
          <w:rFonts w:hint="default"/>
          <w:lang w:val="en-US" w:eastAsia="zh-CN"/>
        </w:rPr>
      </w:pPr>
    </w:p>
    <w:p w14:paraId="3D11A325">
      <w:pPr>
        <w:rPr>
          <w:rFonts w:hint="default"/>
          <w:lang w:val="en-US" w:eastAsia="zh-CN"/>
        </w:rPr>
      </w:pPr>
    </w:p>
    <w:p w14:paraId="492E2D2A">
      <w:pPr>
        <w:rPr>
          <w:rFonts w:hint="default"/>
          <w:lang w:val="en-US" w:eastAsia="zh-CN"/>
        </w:rPr>
      </w:pPr>
    </w:p>
    <w:p w14:paraId="4577B860">
      <w:pPr>
        <w:rPr>
          <w:rFonts w:hint="default"/>
          <w:lang w:val="en-US" w:eastAsia="zh-CN"/>
        </w:rPr>
      </w:pPr>
    </w:p>
    <w:p w14:paraId="3796776C">
      <w:pPr>
        <w:rPr>
          <w:rFonts w:hint="default"/>
          <w:lang w:val="en-US" w:eastAsia="zh-CN"/>
        </w:rPr>
      </w:pPr>
    </w:p>
    <w:p w14:paraId="05C182BD">
      <w:pPr>
        <w:rPr>
          <w:rFonts w:hint="default"/>
          <w:lang w:val="en-US" w:eastAsia="zh-CN"/>
        </w:rPr>
      </w:pPr>
    </w:p>
    <w:p w14:paraId="1E7C1E46">
      <w:pPr>
        <w:rPr>
          <w:rFonts w:hint="default"/>
          <w:lang w:val="en-US" w:eastAsia="zh-CN"/>
        </w:rPr>
      </w:pPr>
    </w:p>
    <w:p w14:paraId="50401E3D">
      <w:pPr>
        <w:rPr>
          <w:rFonts w:hint="default"/>
          <w:lang w:val="en-US" w:eastAsia="zh-CN"/>
        </w:rPr>
      </w:pPr>
    </w:p>
    <w:p w14:paraId="381D2B95">
      <w:pPr>
        <w:rPr>
          <w:rFonts w:hint="default"/>
          <w:lang w:val="en-US" w:eastAsia="zh-CN"/>
        </w:rPr>
      </w:pPr>
    </w:p>
    <w:p w14:paraId="2D904119">
      <w:pPr>
        <w:rPr>
          <w:rFonts w:hint="default"/>
          <w:lang w:val="en-US" w:eastAsia="zh-CN"/>
        </w:rPr>
      </w:pPr>
    </w:p>
    <w:p w14:paraId="126F02D7">
      <w:pPr>
        <w:rPr>
          <w:rFonts w:hint="default"/>
          <w:lang w:val="en-US" w:eastAsia="zh-CN"/>
        </w:rPr>
      </w:pPr>
    </w:p>
    <w:p w14:paraId="6B71A051">
      <w:pPr>
        <w:rPr>
          <w:rFonts w:hint="default"/>
          <w:lang w:val="en-US" w:eastAsia="zh-CN"/>
        </w:rPr>
      </w:pPr>
    </w:p>
    <w:p w14:paraId="6CFEC17B">
      <w:pPr>
        <w:rPr>
          <w:rFonts w:hint="default"/>
          <w:lang w:val="en-US" w:eastAsia="zh-CN"/>
        </w:rPr>
      </w:pPr>
    </w:p>
    <w:p w14:paraId="311AA4B6">
      <w:pPr>
        <w:rPr>
          <w:rFonts w:hint="default"/>
          <w:lang w:val="en-US" w:eastAsia="zh-CN"/>
        </w:rPr>
      </w:pPr>
    </w:p>
    <w:p w14:paraId="76A8237D">
      <w:pPr>
        <w:rPr>
          <w:rFonts w:hint="default"/>
          <w:lang w:val="en-US" w:eastAsia="zh-CN"/>
        </w:rPr>
      </w:pPr>
    </w:p>
    <w:p w14:paraId="549C40A4">
      <w:pPr>
        <w:rPr>
          <w:rFonts w:hint="default"/>
          <w:lang w:val="en-US" w:eastAsia="zh-CN"/>
        </w:rPr>
      </w:pPr>
    </w:p>
    <w:p w14:paraId="3D7F8058">
      <w:pPr>
        <w:rPr>
          <w:rFonts w:hint="default"/>
          <w:lang w:val="en-US" w:eastAsia="zh-CN"/>
        </w:rPr>
      </w:pPr>
    </w:p>
    <w:p w14:paraId="7FB61CF2">
      <w:pPr>
        <w:rPr>
          <w:rFonts w:hint="default"/>
          <w:lang w:val="en-US" w:eastAsia="zh-CN"/>
        </w:rPr>
      </w:pPr>
    </w:p>
    <w:p w14:paraId="6CA48286">
      <w:pPr>
        <w:rPr>
          <w:rFonts w:hint="default"/>
          <w:lang w:val="en-US" w:eastAsia="zh-CN"/>
        </w:rPr>
      </w:pPr>
    </w:p>
    <w:p w14:paraId="29242628">
      <w:pPr>
        <w:pStyle w:val="27"/>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cs="Times New Roman" w:eastAsiaTheme="minorEastAsia"/>
          <w:b/>
          <w:bCs/>
          <w:color w:val="auto"/>
          <w:kern w:val="44"/>
          <w:sz w:val="30"/>
          <w:szCs w:val="30"/>
          <w:highlight w:val="none"/>
          <w:lang w:val="en-US" w:eastAsia="zh-CN" w:bidi="ar-SA"/>
        </w:rPr>
        <w:t>意见</w:t>
      </w:r>
    </w:p>
    <w:p w14:paraId="334CDA9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河</w:t>
      </w:r>
      <w:r>
        <w:rPr>
          <w:rFonts w:hint="default" w:ascii="宋体" w:hAnsi="宋体" w:eastAsia="宋体" w:cs="宋体"/>
          <w:b/>
          <w:bCs/>
          <w:sz w:val="30"/>
          <w:szCs w:val="30"/>
          <w:lang w:val="en-US" w:eastAsia="zh-CN"/>
        </w:rPr>
        <w:t>南</w:t>
      </w:r>
      <w:r>
        <w:rPr>
          <w:rFonts w:hint="eastAsia" w:ascii="宋体" w:hAnsi="宋体" w:eastAsia="宋体" w:cs="宋体"/>
          <w:b/>
          <w:bCs/>
          <w:sz w:val="30"/>
          <w:szCs w:val="30"/>
          <w:lang w:val="en-US" w:eastAsia="zh-CN"/>
        </w:rPr>
        <w:t>省中原制动器有限公司年</w:t>
      </w:r>
      <w:r>
        <w:rPr>
          <w:rFonts w:hint="default" w:ascii="宋体" w:hAnsi="宋体" w:eastAsia="宋体" w:cs="宋体"/>
          <w:b/>
          <w:bCs/>
          <w:sz w:val="30"/>
          <w:szCs w:val="30"/>
          <w:lang w:val="en-US" w:eastAsia="zh-CN"/>
        </w:rPr>
        <w:t>产</w:t>
      </w:r>
      <w:r>
        <w:rPr>
          <w:rFonts w:hint="eastAsia" w:ascii="宋体" w:hAnsi="宋体" w:eastAsia="宋体" w:cs="宋体"/>
          <w:b/>
          <w:bCs/>
          <w:sz w:val="30"/>
          <w:szCs w:val="30"/>
          <w:lang w:val="en-US" w:eastAsia="zh-CN"/>
        </w:rPr>
        <w:t>20万台/套制动器项目</w:t>
      </w:r>
      <w:r>
        <w:rPr>
          <w:rFonts w:hint="eastAsia" w:ascii="宋体" w:hAnsi="宋体" w:eastAsia="宋体" w:cs="宋体"/>
          <w:b/>
          <w:bCs/>
          <w:sz w:val="30"/>
          <w:szCs w:val="30"/>
          <w:lang w:eastAsia="zh-CN"/>
        </w:rPr>
        <w:t>竣工环境保护验收意见</w:t>
      </w:r>
    </w:p>
    <w:p w14:paraId="07FE565D">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sz w:val="24"/>
          <w:szCs w:val="24"/>
          <w:highlight w:val="none"/>
          <w:lang w:val="en-US" w:eastAsia="zh-CN"/>
        </w:rPr>
        <w:t>2025年</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月1</w:t>
      </w:r>
      <w:r>
        <w:rPr>
          <w:rFonts w:hint="eastAsia" w:cs="Times New Roman"/>
          <w:sz w:val="24"/>
          <w:szCs w:val="24"/>
          <w:highlight w:val="none"/>
          <w:lang w:val="en-US" w:eastAsia="zh-CN"/>
        </w:rPr>
        <w:t>4</w:t>
      </w:r>
      <w:r>
        <w:rPr>
          <w:rFonts w:hint="default" w:ascii="Times New Roman" w:hAnsi="Times New Roman" w:eastAsia="宋体" w:cs="Times New Roman"/>
          <w:sz w:val="24"/>
          <w:szCs w:val="24"/>
          <w:highlight w:val="none"/>
          <w:lang w:val="en-US" w:eastAsia="zh-CN"/>
        </w:rPr>
        <w:t>日，</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河</w:t>
      </w:r>
      <w:r>
        <w:rPr>
          <w:rFonts w:hint="default" w:ascii="Times New Roman" w:hAnsi="Times New Roman" w:eastAsia="宋体" w:cs="Times New Roman"/>
          <w:b w:val="0"/>
          <w:bCs w:val="0"/>
          <w:sz w:val="24"/>
          <w:szCs w:val="24"/>
          <w:highlight w:val="none"/>
          <w:lang w:val="en-US" w:eastAsia="zh-CN"/>
        </w:rPr>
        <w:t>南</w:t>
      </w:r>
      <w:r>
        <w:rPr>
          <w:rFonts w:hint="eastAsia" w:ascii="Times New Roman" w:hAnsi="Times New Roman" w:eastAsia="宋体" w:cs="Times New Roman"/>
          <w:b w:val="0"/>
          <w:bCs w:val="0"/>
          <w:sz w:val="24"/>
          <w:szCs w:val="24"/>
          <w:highlight w:val="none"/>
          <w:lang w:val="en-US" w:eastAsia="zh-CN"/>
        </w:rPr>
        <w:t>省中原制动器有限公司年</w:t>
      </w:r>
      <w:r>
        <w:rPr>
          <w:rFonts w:hint="default" w:ascii="Times New Roman" w:hAnsi="Times New Roman" w:eastAsia="宋体" w:cs="Times New Roman"/>
          <w:b w:val="0"/>
          <w:bCs w:val="0"/>
          <w:sz w:val="24"/>
          <w:szCs w:val="24"/>
          <w:highlight w:val="none"/>
          <w:lang w:val="en-US" w:eastAsia="zh-CN"/>
        </w:rPr>
        <w:t>产</w:t>
      </w:r>
      <w:r>
        <w:rPr>
          <w:rFonts w:hint="eastAsia" w:ascii="Times New Roman" w:hAnsi="Times New Roman" w:eastAsia="宋体" w:cs="Times New Roman"/>
          <w:b w:val="0"/>
          <w:bCs w:val="0"/>
          <w:sz w:val="24"/>
          <w:szCs w:val="24"/>
          <w:highlight w:val="none"/>
          <w:lang w:val="en-US" w:eastAsia="zh-CN"/>
        </w:rPr>
        <w:t>20万台/套制动器项目</w:t>
      </w:r>
      <w:r>
        <w:rPr>
          <w:rFonts w:hint="default" w:ascii="Times New Roman" w:hAnsi="Times New Roman" w:eastAsia="宋体" w:cs="Times New Roman"/>
          <w:b w:val="0"/>
          <w:bCs w:val="0"/>
          <w:sz w:val="24"/>
          <w:szCs w:val="24"/>
          <w:highlight w:val="none"/>
          <w:lang w:val="en-US" w:eastAsia="zh-CN"/>
        </w:rPr>
        <w:t>》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（一）建设地点、规模、主要建设内容</w:t>
      </w:r>
    </w:p>
    <w:p w14:paraId="0384369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val="0"/>
          <w:bCs w:val="0"/>
          <w:sz w:val="24"/>
          <w:szCs w:val="24"/>
          <w:lang w:val="en-US" w:eastAsia="zh-CN"/>
        </w:rPr>
        <w:t>河</w:t>
      </w:r>
      <w:r>
        <w:rPr>
          <w:rFonts w:hint="default" w:ascii="Times New Roman" w:hAnsi="Times New Roman" w:eastAsia="宋体" w:cs="Times New Roman"/>
          <w:b w:val="0"/>
          <w:bCs w:val="0"/>
          <w:sz w:val="24"/>
          <w:szCs w:val="24"/>
          <w:lang w:val="en-US" w:eastAsia="zh-CN"/>
        </w:rPr>
        <w:t>南</w:t>
      </w:r>
      <w:r>
        <w:rPr>
          <w:rFonts w:hint="eastAsia" w:ascii="Times New Roman" w:hAnsi="Times New Roman" w:eastAsia="宋体" w:cs="Times New Roman"/>
          <w:b w:val="0"/>
          <w:bCs w:val="0"/>
          <w:sz w:val="24"/>
          <w:szCs w:val="24"/>
          <w:lang w:val="en-US" w:eastAsia="zh-CN"/>
        </w:rPr>
        <w:t>省中原制动器有限公司</w:t>
      </w:r>
      <w:r>
        <w:rPr>
          <w:rFonts w:hint="default" w:ascii="Times New Roman" w:hAnsi="Times New Roman" w:cs="Times New Roman"/>
          <w:sz w:val="24"/>
        </w:rPr>
        <w:t>位于</w:t>
      </w:r>
      <w:r>
        <w:rPr>
          <w:rFonts w:hint="eastAsia" w:ascii="Times New Roman" w:hAnsi="Times New Roman" w:eastAsia="宋体" w:cs="Times New Roman"/>
          <w:sz w:val="24"/>
          <w:lang w:val="en-US" w:eastAsia="zh-CN"/>
        </w:rPr>
        <w:t>长垣市起重工业园区华豫大道与纬十六路交叉口西100米路北6号</w:t>
      </w:r>
      <w:r>
        <w:rPr>
          <w:rFonts w:hint="default" w:ascii="Times New Roman" w:hAnsi="Times New Roman" w:eastAsia="宋体" w:cs="Times New Roman"/>
          <w:sz w:val="24"/>
          <w:szCs w:val="24"/>
          <w:lang w:val="en-US" w:eastAsia="zh-CN"/>
        </w:rPr>
        <w:t>，占地面积</w:t>
      </w:r>
      <w:r>
        <w:rPr>
          <w:rFonts w:hint="eastAsia" w:cs="Times New Roman"/>
          <w:bCs/>
          <w:sz w:val="24"/>
          <w:szCs w:val="24"/>
          <w:lang w:val="en-US" w:eastAsia="zh-CN"/>
        </w:rPr>
        <w:t>12000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 xml:space="preserve">。      </w:t>
      </w:r>
    </w:p>
    <w:p w14:paraId="377E42C5">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highlight w:val="none"/>
          <w:lang w:val="en-US" w:eastAsia="zh-CN"/>
        </w:rPr>
        <w:t>环境影响报告表</w:t>
      </w:r>
      <w:r>
        <w:rPr>
          <w:rFonts w:hint="default" w:ascii="Times New Roman" w:hAnsi="Times New Roman" w:eastAsia="宋体" w:cs="Times New Roman"/>
          <w:sz w:val="24"/>
          <w:szCs w:val="24"/>
          <w:lang w:val="en-US" w:eastAsia="zh-CN"/>
        </w:rPr>
        <w:t>》由河南省凝博生态科技有限公司编制完成，2024年</w:t>
      </w: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cs="Times New Roman"/>
          <w:sz w:val="24"/>
          <w:szCs w:val="24"/>
          <w:lang w:val="en-US" w:eastAsia="zh-CN"/>
        </w:rPr>
        <w:t>25</w:t>
      </w:r>
      <w:r>
        <w:rPr>
          <w:rFonts w:hint="default" w:ascii="Times New Roman" w:hAnsi="Times New Roman" w:eastAsia="宋体" w:cs="Times New Roman"/>
          <w:sz w:val="24"/>
          <w:szCs w:val="24"/>
          <w:lang w:val="en-US" w:eastAsia="zh-CN"/>
        </w:rPr>
        <w:t>日，获得新乡市生态环境局长垣分局批复（长环审（2024）</w:t>
      </w:r>
      <w:r>
        <w:rPr>
          <w:rFonts w:hint="eastAsia" w:cs="Times New Roman"/>
          <w:sz w:val="24"/>
          <w:szCs w:val="24"/>
          <w:lang w:val="en-US" w:eastAsia="zh-CN"/>
        </w:rPr>
        <w:t>79</w:t>
      </w:r>
      <w:r>
        <w:rPr>
          <w:rFonts w:hint="default" w:ascii="Times New Roman" w:hAnsi="Times New Roman" w:eastAsia="宋体" w:cs="Times New Roman"/>
          <w:sz w:val="24"/>
          <w:szCs w:val="24"/>
          <w:lang w:val="en-US" w:eastAsia="zh-CN"/>
        </w:rPr>
        <w:t>号）。</w:t>
      </w:r>
    </w:p>
    <w:p w14:paraId="5C817DE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本项目于2024年</w:t>
      </w: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开始建设</w:t>
      </w:r>
      <w:r>
        <w:rPr>
          <w:rFonts w:hint="default" w:ascii="Times New Roman" w:hAnsi="Times New Roman" w:eastAsia="宋体" w:cs="Times New Roman"/>
          <w:sz w:val="24"/>
          <w:szCs w:val="24"/>
          <w:lang w:val="en-US" w:eastAsia="zh-CN"/>
        </w:rPr>
        <w:t>，202</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cs="Times New Roman"/>
          <w:sz w:val="24"/>
          <w:szCs w:val="24"/>
          <w:lang w:val="en-US" w:eastAsia="zh-CN"/>
        </w:rPr>
        <w:t>02</w:t>
      </w:r>
      <w:r>
        <w:rPr>
          <w:rFonts w:hint="default" w:ascii="Times New Roman" w:hAnsi="Times New Roman" w:eastAsia="宋体" w:cs="Times New Roman"/>
          <w:sz w:val="24"/>
          <w:szCs w:val="24"/>
          <w:lang w:val="en-US" w:eastAsia="zh-CN"/>
        </w:rPr>
        <w:t>月竣工。</w:t>
      </w:r>
    </w:p>
    <w:p w14:paraId="373D51E4">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项目实际总投资</w:t>
      </w:r>
      <w:r>
        <w:rPr>
          <w:rFonts w:hint="eastAsia" w:cs="Times New Roman"/>
          <w:sz w:val="24"/>
          <w:szCs w:val="24"/>
          <w:lang w:val="en-US" w:eastAsia="zh-CN"/>
        </w:rPr>
        <w:t>1</w:t>
      </w:r>
      <w:r>
        <w:rPr>
          <w:rFonts w:hint="eastAsia" w:ascii="Times New Roman" w:hAnsi="Times New Roman" w:cs="Times New Roman"/>
          <w:sz w:val="24"/>
          <w:szCs w:val="24"/>
          <w:lang w:val="en-US" w:eastAsia="zh-CN"/>
        </w:rPr>
        <w:t>500</w:t>
      </w:r>
      <w:r>
        <w:rPr>
          <w:rFonts w:hint="default" w:ascii="Times New Roman" w:hAnsi="Times New Roman" w:eastAsia="宋体" w:cs="Times New Roman"/>
          <w:sz w:val="24"/>
          <w:szCs w:val="24"/>
          <w:lang w:val="en-US" w:eastAsia="zh-CN"/>
        </w:rPr>
        <w:t>万元，其中环保投资</w:t>
      </w:r>
      <w:r>
        <w:rPr>
          <w:rFonts w:hint="eastAsia" w:cs="Times New Roman"/>
          <w:sz w:val="24"/>
          <w:szCs w:val="24"/>
          <w:lang w:val="en-US" w:eastAsia="zh-CN"/>
        </w:rPr>
        <w:t>40</w:t>
      </w:r>
      <w:r>
        <w:rPr>
          <w:rFonts w:hint="default" w:ascii="Times New Roman" w:hAnsi="Times New Roman" w:eastAsia="宋体" w:cs="Times New Roman"/>
          <w:sz w:val="24"/>
          <w:szCs w:val="24"/>
          <w:lang w:val="en-US" w:eastAsia="zh-CN"/>
        </w:rPr>
        <w:t>万元，占比为</w:t>
      </w:r>
      <w:r>
        <w:rPr>
          <w:rFonts w:hint="eastAsia" w:ascii="Times New Roman" w:hAnsi="Times New Roman" w:cs="Times New Roman"/>
          <w:sz w:val="24"/>
          <w:szCs w:val="24"/>
          <w:lang w:val="en-US" w:eastAsia="zh-CN"/>
        </w:rPr>
        <w:t>2</w:t>
      </w:r>
      <w:r>
        <w:rPr>
          <w:rFonts w:hint="eastAsia" w:cs="Times New Roman"/>
          <w:sz w:val="24"/>
          <w:szCs w:val="24"/>
          <w:lang w:val="en-US" w:eastAsia="zh-CN"/>
        </w:rPr>
        <w:t>.67</w:t>
      </w:r>
      <w:r>
        <w:rPr>
          <w:rFonts w:hint="default" w:ascii="Times New Roman" w:hAnsi="Times New Roman" w:eastAsia="宋体" w:cs="Times New Roman"/>
          <w:sz w:val="24"/>
          <w:szCs w:val="24"/>
          <w:lang w:val="en-US" w:eastAsia="zh-CN"/>
        </w:rPr>
        <w:t>%。</w:t>
      </w:r>
    </w:p>
    <w:p w14:paraId="09FDB876">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本次验收范围为《</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ascii="Times New Roman" w:hAnsi="Times New Roman" w:eastAsia="宋体" w:cs="Times New Roman"/>
          <w:sz w:val="24"/>
          <w:szCs w:val="24"/>
          <w:lang w:val="en-US" w:eastAsia="zh-CN"/>
        </w:rPr>
        <w:t>》的主体工程、配套设施、辅助设施、环保设施的建设、运行及环保要求落实情况。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二、工程变更情况</w:t>
      </w:r>
    </w:p>
    <w:p w14:paraId="37F53629">
      <w:pPr>
        <w:keepNext w:val="0"/>
        <w:keepLines w:val="0"/>
        <w:pageBreakBefore w:val="0"/>
        <w:widowControl w:val="0"/>
        <w:kinsoku/>
        <w:wordWrap/>
        <w:overflowPunct/>
        <w:topLinePunct w:val="0"/>
        <w:autoSpaceDE/>
        <w:autoSpaceDN/>
        <w:bidi w:val="0"/>
        <w:adjustRightInd/>
        <w:snapToGrid/>
        <w:spacing w:after="0" w:line="480" w:lineRule="exact"/>
        <w:ind w:left="0" w:leftChars="0" w:right="0" w:rightChars="0" w:firstLine="480" w:firstLineChars="200"/>
        <w:textAlignment w:val="auto"/>
        <w:rPr>
          <w:rFonts w:hint="default" w:cs="Times New Roman" w:eastAsiaTheme="minorEastAsia"/>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w:t>
      </w:r>
      <w:r>
        <w:rPr>
          <w:rFonts w:hint="default" w:ascii="Times New Roman" w:hAnsi="Times New Roman" w:eastAsia="宋体" w:cs="Times New Roman"/>
          <w:color w:val="auto"/>
          <w:sz w:val="24"/>
          <w:szCs w:val="24"/>
          <w:lang w:val="en-US" w:eastAsia="zh-CN"/>
        </w:rPr>
        <w:t>查，本项目实际建设内容与环评基本一致，</w:t>
      </w:r>
      <w:r>
        <w:rPr>
          <w:rFonts w:hint="eastAsia"/>
          <w:bCs/>
          <w:szCs w:val="21"/>
          <w:highlight w:val="none"/>
          <w:vertAlign w:val="baseline"/>
          <w:lang w:val="en-US" w:eastAsia="zh-CN"/>
        </w:rPr>
        <w:t>焊接、抛光工序新增滤筒除尘器，抛丸机减少一台，根据建设情况将各个工序处理后的废气进行了重新合并，排气筒数量减少一根，由于原辅材料用量未发生改变，废气污染物排放总量也未发生变化，均不属于重大变动</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三、环境保护设施建设情况</w:t>
      </w:r>
    </w:p>
    <w:p w14:paraId="082B046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（1）废水</w:t>
      </w:r>
    </w:p>
    <w:p w14:paraId="15D670D3">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cs="Times New Roman" w:eastAsiaTheme="minorEastAsia"/>
          <w:color w:val="auto"/>
          <w:sz w:val="24"/>
          <w:szCs w:val="24"/>
          <w:lang w:val="en-US" w:eastAsia="zh-CN"/>
        </w:rPr>
      </w:pPr>
      <w:r>
        <w:rPr>
          <w:rFonts w:hint="default" w:ascii="Times New Roman" w:hAnsi="Times New Roman" w:eastAsia="宋体" w:cs="Times New Roman"/>
          <w:sz w:val="24"/>
          <w:szCs w:val="24"/>
          <w:lang w:val="en-US" w:eastAsia="zh-CN"/>
        </w:rPr>
        <w:t>本项目营运期</w:t>
      </w:r>
      <w:r>
        <w:rPr>
          <w:rFonts w:hint="eastAsia" w:cs="Times New Roman" w:eastAsiaTheme="minorEastAsia"/>
          <w:color w:val="auto"/>
          <w:sz w:val="24"/>
          <w:szCs w:val="24"/>
          <w:lang w:val="en-US" w:eastAsia="zh-CN"/>
        </w:rPr>
        <w:t>无生产废水排放，生活污水经化粪池处理后，通过污水管网进入长垣市第二污水处理厂进一步处理。因此，本项目废水对周围环境影响较小。</w:t>
      </w:r>
    </w:p>
    <w:p w14:paraId="08DBD8A8">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（2）废气</w:t>
      </w:r>
    </w:p>
    <w:p w14:paraId="3405378D">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480" w:lineRule="exact"/>
        <w:ind w:right="0" w:rightChars="0" w:firstLine="480" w:firstLineChars="200"/>
        <w:jc w:val="left"/>
        <w:textAlignment w:val="auto"/>
        <w:outlineLvl w:val="9"/>
        <w:rPr>
          <w:rFonts w:hint="default" w:ascii="Times New Roman" w:hAnsi="Times New Roman" w:eastAsia="宋体" w:cs="Times New Roman"/>
          <w:b w:val="0"/>
          <w:bCs w:val="0"/>
          <w:kern w:val="0"/>
          <w:sz w:val="24"/>
          <w:szCs w:val="24"/>
          <w:u w:val="none"/>
          <w:lang w:val="en-US" w:eastAsia="zh-CN"/>
        </w:rPr>
      </w:pPr>
      <w:r>
        <w:rPr>
          <w:rFonts w:hint="eastAsia" w:ascii="Times New Roman" w:hAnsi="Times New Roman" w:eastAsia="宋体" w:cs="Times New Roman"/>
          <w:b w:val="0"/>
          <w:bCs w:val="0"/>
          <w:kern w:val="0"/>
          <w:sz w:val="24"/>
          <w:szCs w:val="24"/>
          <w:u w:val="none"/>
          <w:lang w:val="en-US" w:eastAsia="zh-CN"/>
        </w:rPr>
        <w:t>本项目切割废气经收集后通过一台覆膜袋式除尘器（TA001）处理，焊接、抛光废气用过5台滤筒除尘器（TA002-TA006）处理，抛丸废气经收集后，通</w:t>
      </w:r>
      <w:r>
        <w:rPr>
          <w:rFonts w:hint="eastAsia" w:cs="Times New Roman"/>
          <w:b w:val="0"/>
          <w:bCs w:val="0"/>
          <w:kern w:val="0"/>
          <w:sz w:val="24"/>
          <w:szCs w:val="24"/>
          <w:u w:val="none"/>
          <w:lang w:val="en-US" w:eastAsia="zh-CN"/>
        </w:rPr>
        <w:t>1</w:t>
      </w:r>
      <w:r>
        <w:rPr>
          <w:rFonts w:hint="eastAsia" w:ascii="Times New Roman" w:hAnsi="Times New Roman" w:eastAsia="宋体" w:cs="Times New Roman"/>
          <w:b w:val="0"/>
          <w:bCs w:val="0"/>
          <w:kern w:val="0"/>
          <w:sz w:val="24"/>
          <w:szCs w:val="24"/>
          <w:u w:val="none"/>
          <w:lang w:val="en-US" w:eastAsia="zh-CN"/>
        </w:rPr>
        <w:t>2台覆膜袋式除尘器（TA008）处理，以上工序废气由一根15m高排气筒（DA001）排放；喷塑废气经收集后，通过一台滤筒除尘器除尘器（TA007）处理，固化、喷漆工序废气经收集后，通过一套“过滤棉+活性炭（碘值不低于800mg/g）吸附-脱附+催化燃烧”（TA0</w:t>
      </w:r>
      <w:r>
        <w:rPr>
          <w:rFonts w:hint="eastAsia" w:cs="Times New Roman"/>
          <w:b w:val="0"/>
          <w:bCs w:val="0"/>
          <w:kern w:val="0"/>
          <w:sz w:val="24"/>
          <w:szCs w:val="24"/>
          <w:u w:val="none"/>
          <w:lang w:val="en-US" w:eastAsia="zh-CN"/>
        </w:rPr>
        <w:t>09</w:t>
      </w:r>
      <w:r>
        <w:rPr>
          <w:rFonts w:hint="eastAsia" w:ascii="Times New Roman" w:hAnsi="Times New Roman" w:eastAsia="宋体" w:cs="Times New Roman"/>
          <w:b w:val="0"/>
          <w:bCs w:val="0"/>
          <w:kern w:val="0"/>
          <w:sz w:val="24"/>
          <w:szCs w:val="24"/>
          <w:u w:val="none"/>
          <w:lang w:val="en-US" w:eastAsia="zh-CN"/>
        </w:rPr>
        <w:t>）处理，危废暂存间废气经收集后，通过一套“活性炭（碘值不低于800mg/g）吸附”（TA01</w:t>
      </w:r>
      <w:r>
        <w:rPr>
          <w:rFonts w:hint="eastAsia" w:cs="Times New Roman"/>
          <w:b w:val="0"/>
          <w:bCs w:val="0"/>
          <w:kern w:val="0"/>
          <w:sz w:val="24"/>
          <w:szCs w:val="24"/>
          <w:u w:val="none"/>
          <w:lang w:val="en-US" w:eastAsia="zh-CN"/>
        </w:rPr>
        <w:t>0</w:t>
      </w:r>
      <w:r>
        <w:rPr>
          <w:rFonts w:hint="eastAsia" w:ascii="Times New Roman" w:hAnsi="Times New Roman" w:eastAsia="宋体" w:cs="Times New Roman"/>
          <w:b w:val="0"/>
          <w:bCs w:val="0"/>
          <w:kern w:val="0"/>
          <w:sz w:val="24"/>
          <w:szCs w:val="24"/>
          <w:u w:val="none"/>
          <w:lang w:val="en-US" w:eastAsia="zh-CN"/>
        </w:rPr>
        <w:t>）处理，天然气经使用低氮燃烧技术，以上工序废气一同由一根15m高排气筒（DA002）排放。</w:t>
      </w:r>
      <w:r>
        <w:rPr>
          <w:rFonts w:hint="eastAsia" w:ascii="Times New Roman" w:hAnsi="Times New Roman" w:cs="Times New Roman" w:eastAsiaTheme="minorEastAsia"/>
          <w:color w:val="auto"/>
          <w:sz w:val="24"/>
          <w:szCs w:val="24"/>
          <w:lang w:val="en-US" w:eastAsia="zh-CN"/>
        </w:rPr>
        <w:t>本项目营运期废气经采用报告中提出的收集和治理措施后，可实现稳定达标排放，对周边大气环境质量影响较小。</w:t>
      </w:r>
    </w:p>
    <w:p w14:paraId="037A1B08">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14:paraId="312041D4">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本项目噪声源经选用</w:t>
      </w:r>
      <w:r>
        <w:rPr>
          <w:rFonts w:hint="default" w:ascii="Times New Roman" w:hAnsi="Times New Roman" w:eastAsia="宋体" w:cs="Times New Roman"/>
          <w:bCs/>
          <w:sz w:val="24"/>
          <w:szCs w:val="24"/>
        </w:rPr>
        <w:t>低噪声设备、隔声、减振</w:t>
      </w:r>
      <w:r>
        <w:rPr>
          <w:rFonts w:hint="default" w:ascii="Times New Roman" w:hAnsi="Times New Roman" w:cs="Times New Roman"/>
          <w:bCs/>
          <w:sz w:val="24"/>
          <w:szCs w:val="24"/>
        </w:rPr>
        <w:t>措施后可达标排放，对区域环境基本无影响。</w:t>
      </w:r>
    </w:p>
    <w:p w14:paraId="4DC3CCA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14:paraId="525DB056">
      <w:pPr>
        <w:pStyle w:val="19"/>
        <w:keepNext w:val="0"/>
        <w:keepLines w:val="0"/>
        <w:pageBreakBefore w:val="0"/>
        <w:kinsoku/>
        <w:wordWrap/>
        <w:overflowPunct/>
        <w:topLinePunct w:val="0"/>
        <w:autoSpaceDE/>
        <w:autoSpaceDN/>
        <w:bidi w:val="0"/>
        <w:spacing w:line="480" w:lineRule="exact"/>
        <w:ind w:left="0" w:leftChars="0" w:firstLine="480" w:firstLineChars="200"/>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cs="Times New Roman" w:eastAsiaTheme="minorEastAsia"/>
          <w:color w:val="auto"/>
          <w:sz w:val="24"/>
          <w:szCs w:val="24"/>
          <w:lang w:val="en-US" w:eastAsia="zh-CN"/>
        </w:rPr>
        <w:t>本项目固废对周围环境影响较小。</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w:t>
      </w:r>
      <w:r>
        <w:rPr>
          <w:rFonts w:hint="eastAsia" w:ascii="Times New Roman" w:hAnsi="Times New Roman" w:eastAsia="宋体" w:cs="Times New Roman"/>
          <w:color w:val="000000"/>
          <w:sz w:val="24"/>
          <w:szCs w:val="24"/>
          <w:lang w:val="en-US" w:eastAsia="zh-CN"/>
        </w:rPr>
        <w:t>河</w:t>
      </w:r>
      <w:r>
        <w:rPr>
          <w:rFonts w:hint="default" w:ascii="Times New Roman" w:hAnsi="Times New Roman" w:eastAsia="宋体" w:cs="Times New Roman"/>
          <w:color w:val="000000"/>
          <w:sz w:val="24"/>
          <w:szCs w:val="24"/>
          <w:lang w:val="en-US" w:eastAsia="zh-CN"/>
        </w:rPr>
        <w:t>南</w:t>
      </w:r>
      <w:r>
        <w:rPr>
          <w:rFonts w:hint="eastAsia" w:ascii="Times New Roman" w:hAnsi="Times New Roman" w:eastAsia="宋体" w:cs="Times New Roman"/>
          <w:color w:val="000000"/>
          <w:sz w:val="24"/>
          <w:szCs w:val="24"/>
          <w:lang w:val="en-US" w:eastAsia="zh-CN"/>
        </w:rPr>
        <w:t>省中原制动器有限公司年</w:t>
      </w:r>
      <w:r>
        <w:rPr>
          <w:rFonts w:hint="default" w:ascii="Times New Roman" w:hAnsi="Times New Roman" w:eastAsia="宋体" w:cs="Times New Roman"/>
          <w:color w:val="000000"/>
          <w:sz w:val="24"/>
          <w:szCs w:val="24"/>
          <w:lang w:val="en-US" w:eastAsia="zh-CN"/>
        </w:rPr>
        <w:t>产</w:t>
      </w:r>
      <w:r>
        <w:rPr>
          <w:rFonts w:hint="eastAsia" w:ascii="Times New Roman" w:hAnsi="Times New Roman" w:eastAsia="宋体" w:cs="Times New Roman"/>
          <w:color w:val="000000"/>
          <w:sz w:val="24"/>
          <w:szCs w:val="24"/>
          <w:lang w:val="en-US" w:eastAsia="zh-CN"/>
        </w:rPr>
        <w:t>20万台/套制动器项目</w:t>
      </w:r>
      <w:r>
        <w:rPr>
          <w:rFonts w:hint="default" w:ascii="Times New Roman" w:hAnsi="Times New Roman" w:eastAsia="宋体" w:cs="Times New Roman"/>
          <w:sz w:val="24"/>
          <w:szCs w:val="24"/>
          <w:lang w:val="en-US" w:eastAsia="zh-CN"/>
        </w:rPr>
        <w:t>竣工环境保护验收监测报告》，监测期间，各环保设施运行正常，生产负荷符合监测期间工况要求。监测结果表明：</w:t>
      </w:r>
    </w:p>
    <w:p w14:paraId="5AF8E52E">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（1）废气</w:t>
      </w:r>
    </w:p>
    <w:p w14:paraId="63F742B0">
      <w:pPr>
        <w:keepNext w:val="0"/>
        <w:keepLines w:val="0"/>
        <w:pageBreakBefore w:val="0"/>
        <w:widowControl/>
        <w:numPr>
          <w:ilvl w:val="0"/>
          <w:numId w:val="0"/>
        </w:numPr>
        <w:kinsoku/>
        <w:wordWrap w:val="0"/>
        <w:overflowPunct/>
        <w:topLinePunct w:val="0"/>
        <w:autoSpaceDE/>
        <w:autoSpaceDN/>
        <w:bidi w:val="0"/>
        <w:adjustRightInd w:val="0"/>
        <w:snapToGrid w:val="0"/>
        <w:spacing w:after="0" w:afterLines="0" w:line="480" w:lineRule="exact"/>
        <w:ind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u w:val="none"/>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DA001排气筒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1.4</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DA002排气筒</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颗粒物排放浓度在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3.2</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cs="Times New Roman"/>
          <w:b w:val="0"/>
          <w:bCs w:val="0"/>
          <w:color w:val="000000" w:themeColor="text1"/>
          <w:sz w:val="24"/>
          <w:szCs w:val="24"/>
          <w:highlight w:val="none"/>
          <w:u w:val="none"/>
          <w:lang w:val="en-US" w:eastAsia="zh-CN"/>
          <w14:textFill>
            <w14:solidFill>
              <w14:schemeClr w14:val="tx1"/>
            </w14:solidFill>
          </w14:textFill>
        </w:rPr>
        <w:t>2.67</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2.99</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，二甲苯</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为未检出，氮氧化物</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排放浓度在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11-16</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之间</w:t>
      </w:r>
      <w:r>
        <w:rPr>
          <w:rFonts w:hint="eastAsia"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，二氧化硫排放浓度为未检出，各项污染物排放均同时满足</w:t>
      </w:r>
      <w:r>
        <w:rPr>
          <w:rFonts w:hint="eastAsia" w:ascii="Times New Roman" w:hAnsi="Times New Roman" w:eastAsia="宋体" w:cs="Times New Roman"/>
          <w:b w:val="0"/>
          <w:bCs w:val="0"/>
          <w:color w:val="000000"/>
          <w:sz w:val="24"/>
          <w:szCs w:val="24"/>
          <w:highlight w:val="none"/>
          <w:u w:val="none"/>
          <w:lang w:val="en-US" w:eastAsia="zh-CN"/>
        </w:rPr>
        <w:t>《大气污染物综合排放标准》（GB16297-1996）表2标准、《新乡市生态环境局关于进一步规范工业企业颗粒物排放限值的通知》、</w:t>
      </w:r>
      <w:r>
        <w:rPr>
          <w:rFonts w:hint="default" w:ascii="Times New Roman" w:hAnsi="Times New Roman" w:eastAsia="宋体" w:cs="Times New Roman"/>
          <w:b w:val="0"/>
          <w:bCs w:val="0"/>
          <w:color w:val="000000"/>
          <w:sz w:val="24"/>
          <w:szCs w:val="24"/>
          <w:highlight w:val="none"/>
          <w:u w:val="none"/>
          <w:lang w:val="en-US" w:eastAsia="zh-CN"/>
        </w:rPr>
        <w:t>工业涂装绩效分级</w:t>
      </w:r>
      <w:r>
        <w:rPr>
          <w:rFonts w:hint="eastAsia" w:ascii="Times New Roman" w:hAnsi="Times New Roman" w:eastAsia="宋体" w:cs="Times New Roman"/>
          <w:b w:val="0"/>
          <w:bCs w:val="0"/>
          <w:color w:val="000000"/>
          <w:sz w:val="24"/>
          <w:szCs w:val="24"/>
          <w:highlight w:val="none"/>
          <w:u w:val="none"/>
          <w:lang w:val="en-US" w:eastAsia="zh-CN"/>
        </w:rPr>
        <w:t>A级要求、《工业涂装工序挥发性有机物排放标准》（DB41/95-2020）、（豫环攻坚办〔2017〕162号）排放标准、《挥发性有机物无组织排放控</w:t>
      </w:r>
      <w:r>
        <w:rPr>
          <w:rFonts w:hint="eastAsia" w:ascii="Times New Roman" w:hAnsi="Times New Roman" w:eastAsia="宋体" w:cs="Times New Roman"/>
          <w:b w:val="0"/>
          <w:bCs w:val="0"/>
          <w:color w:val="auto"/>
          <w:sz w:val="24"/>
          <w:szCs w:val="24"/>
          <w:highlight w:val="none"/>
          <w:u w:val="none"/>
          <w:lang w:val="en-US" w:eastAsia="zh-CN"/>
        </w:rPr>
        <w:t>制标准》（GB37822-2019）、</w:t>
      </w:r>
      <w:r>
        <w:rPr>
          <w:rFonts w:hint="eastAsia"/>
          <w:b w:val="0"/>
          <w:bCs w:val="0"/>
          <w:color w:val="auto"/>
          <w:sz w:val="24"/>
          <w:szCs w:val="24"/>
          <w:highlight w:val="none"/>
          <w:u w:val="none"/>
          <w:vertAlign w:val="baseline"/>
          <w:lang w:val="en-US" w:eastAsia="zh-CN"/>
        </w:rPr>
        <w:t>《河南省地方标准-工业炉窑大气污染物排放标准》（DB41/1066-2020）、《河南省重污染天气通用行业应急减排措施制定技术指南》（2021年修订版）涉锅炉/炉窑企业绩效分级A级指标（干燥炉）中要求。</w:t>
      </w:r>
    </w:p>
    <w:p w14:paraId="0EBF3E46">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eastAsia" w:eastAsia="宋体" w:cs="Times New Roman"/>
          <w:color w:val="000000" w:themeColor="text1"/>
          <w:kern w:val="2"/>
          <w:sz w:val="24"/>
          <w:szCs w:val="24"/>
          <w:highlight w:val="none"/>
          <w:lang w:val="en-US" w:eastAsia="zh-CN"/>
          <w14:textFill>
            <w14:solidFill>
              <w14:schemeClr w14:val="tx1"/>
            </w14:solidFill>
          </w14:textFill>
        </w:rPr>
        <w:t>无组织颗粒物排放浓度在</w:t>
      </w:r>
      <w:r>
        <w:rPr>
          <w:rFonts w:hint="eastAsia" w:cs="Times New Roman"/>
          <w:color w:val="000000" w:themeColor="text1"/>
          <w:kern w:val="2"/>
          <w:sz w:val="24"/>
          <w:szCs w:val="24"/>
          <w:highlight w:val="none"/>
          <w:lang w:val="en-US" w:eastAsia="zh-CN"/>
          <w14:textFill>
            <w14:solidFill>
              <w14:schemeClr w14:val="tx1"/>
            </w14:solidFill>
          </w14:textFill>
        </w:rPr>
        <w:t>0.252-0.396</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val="en-US" w:eastAsia="zh-CN"/>
        </w:rPr>
        <w:t>之间</w:t>
      </w:r>
      <w:r>
        <w:rPr>
          <w:rFonts w:hint="default" w:ascii="Times New Roman" w:hAnsi="Times New Roman" w:eastAsia="宋体" w:cs="Times New Roman"/>
          <w:b w:val="0"/>
          <w:bCs w:val="0"/>
          <w:color w:val="000000" w:themeColor="text1"/>
          <w:sz w:val="24"/>
          <w:szCs w:val="24"/>
          <w:highlight w:val="none"/>
          <w:u w:val="none"/>
          <w:vertAlign w:val="baseline"/>
          <w:lang w:val="en-US" w:eastAsia="zh-CN"/>
          <w14:textFill>
            <w14:solidFill>
              <w14:schemeClr w14:val="tx1"/>
            </w14:solidFill>
          </w14:textFill>
        </w:rPr>
        <w:t>同时满足</w:t>
      </w:r>
      <w:r>
        <w:rPr>
          <w:rFonts w:hint="default" w:ascii="Times New Roman" w:hAnsi="Times New Roman" w:eastAsia="宋体" w:cs="Times New Roman"/>
          <w:b w:val="0"/>
          <w:bCs w:val="0"/>
          <w:sz w:val="24"/>
          <w:szCs w:val="24"/>
          <w:highlight w:val="none"/>
          <w:u w:val="none"/>
          <w:vertAlign w:val="baseline"/>
          <w:lang w:val="en-US" w:eastAsia="zh-CN"/>
        </w:rPr>
        <w:t>《大气污染物综合排放标准》（GB16297-1996）表2标准和</w:t>
      </w:r>
      <w:r>
        <w:rPr>
          <w:rFonts w:hint="default" w:ascii="Times New Roman" w:hAnsi="Times New Roman" w:eastAsia="宋体" w:cs="Times New Roman"/>
          <w:b w:val="0"/>
          <w:bCs w:val="0"/>
          <w:sz w:val="24"/>
          <w:szCs w:val="24"/>
          <w:highlight w:val="none"/>
          <w:u w:val="none"/>
        </w:rPr>
        <w:t>《新乡市生态环境局关于进一步规范工业企业颗粒物排放限值的通知》</w:t>
      </w:r>
      <w:r>
        <w:rPr>
          <w:rFonts w:hint="default" w:ascii="Times New Roman" w:hAnsi="Times New Roman" w:eastAsia="宋体" w:cs="Times New Roman"/>
          <w:b w:val="0"/>
          <w:bCs w:val="0"/>
          <w:sz w:val="24"/>
          <w:szCs w:val="24"/>
          <w:highlight w:val="none"/>
          <w:u w:val="none"/>
          <w:lang w:val="en-US" w:eastAsia="zh-CN"/>
        </w:rPr>
        <w:t>中要求</w:t>
      </w:r>
      <w:r>
        <w:rPr>
          <w:rFonts w:hint="eastAsia" w:ascii="Times New Roman" w:hAnsi="Times New Roman" w:eastAsia="宋体" w:cs="Times New Roman"/>
          <w:b w:val="0"/>
          <w:bCs w:val="0"/>
          <w:sz w:val="24"/>
          <w:szCs w:val="24"/>
          <w:highlight w:val="none"/>
          <w:u w:val="none"/>
          <w:lang w:val="en-US" w:eastAsia="zh-CN"/>
        </w:rPr>
        <w:t>；无组织</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在</w:t>
      </w:r>
      <w:r>
        <w:rPr>
          <w:rFonts w:hint="eastAsia" w:cs="Times New Roman"/>
          <w:color w:val="000000" w:themeColor="text1"/>
          <w:kern w:val="2"/>
          <w:sz w:val="24"/>
          <w:szCs w:val="24"/>
          <w:highlight w:val="none"/>
          <w:lang w:val="en-US" w:eastAsia="zh-CN"/>
          <w14:textFill>
            <w14:solidFill>
              <w14:schemeClr w14:val="tx1"/>
            </w14:solidFill>
          </w14:textFill>
        </w:rPr>
        <w:t>0.62-1.19</w:t>
      </w:r>
      <w:r>
        <w:rPr>
          <w:rFonts w:hint="default" w:ascii="Times New Roman" w:hAnsi="Times New Roman" w:eastAsia="宋体" w:cs="Times New Roman"/>
          <w:sz w:val="24"/>
          <w:szCs w:val="24"/>
          <w:highlight w:val="none"/>
        </w:rPr>
        <w:t>mg/m</w:t>
      </w:r>
      <w:r>
        <w:rPr>
          <w:rFonts w:hint="default" w:ascii="Times New Roman" w:hAnsi="Times New Roman" w:eastAsia="宋体" w:cs="Times New Roman"/>
          <w:sz w:val="24"/>
          <w:szCs w:val="24"/>
          <w:highlight w:val="none"/>
          <w:vertAlign w:val="superscript"/>
        </w:rPr>
        <w:t>3</w:t>
      </w:r>
      <w:r>
        <w:rPr>
          <w:rFonts w:hint="eastAsia" w:ascii="Times New Roman" w:hAnsi="Times New Roman" w:eastAsia="宋体" w:cs="Times New Roman"/>
          <w:sz w:val="24"/>
          <w:szCs w:val="24"/>
          <w:highlight w:val="none"/>
          <w:vertAlign w:val="baseline"/>
          <w:lang w:eastAsia="zh-CN"/>
        </w:rPr>
        <w:t>之间，</w:t>
      </w:r>
      <w:r>
        <w:rPr>
          <w:rFonts w:hint="eastAsia" w:ascii="Times New Roman" w:hAnsi="Times New Roman" w:eastAsia="宋体" w:cs="Times New Roman"/>
          <w:sz w:val="24"/>
          <w:szCs w:val="24"/>
          <w:highlight w:val="none"/>
          <w:vertAlign w:val="baseline"/>
          <w:lang w:val="en-US" w:eastAsia="zh-CN"/>
        </w:rPr>
        <w:t>无组织二甲</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苯排放浓度为未检出，同时满足</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挥发性有机物无组织排放控制标准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GB37822-2019</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）特别排放限值中要求。</w:t>
      </w:r>
    </w:p>
    <w:p w14:paraId="2038F808">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（2）废水</w:t>
      </w:r>
    </w:p>
    <w:p w14:paraId="7E2E8CF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cs="Times New Roman"/>
          <w:color w:val="auto"/>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废水经厂区化粪池处理后COD</w:t>
      </w:r>
      <w:r>
        <w:rPr>
          <w:rFonts w:hint="eastAsia" w:cs="Times New Roman" w:eastAsiaTheme="minorEastAsia"/>
          <w:color w:val="000000" w:themeColor="text1"/>
          <w:sz w:val="24"/>
          <w:szCs w:val="24"/>
          <w:highlight w:val="none"/>
          <w:lang w:val="en-US" w:eastAsia="zh-CN"/>
          <w14:textFill>
            <w14:solidFill>
              <w14:schemeClr w14:val="tx1"/>
            </w14:solidFill>
          </w14:textFill>
        </w:rPr>
        <w:t>192-208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mg/L，BOD</w:t>
      </w:r>
      <w:r>
        <w:rPr>
          <w:rFonts w:hint="eastAsia"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51.7-57.5</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mg/L,SS为</w:t>
      </w:r>
      <w:r>
        <w:rPr>
          <w:rFonts w:hint="eastAsia" w:cs="Times New Roman" w:eastAsiaTheme="minorEastAsia"/>
          <w:color w:val="000000" w:themeColor="text1"/>
          <w:sz w:val="24"/>
          <w:szCs w:val="24"/>
          <w:highlight w:val="none"/>
          <w:lang w:val="en-US" w:eastAsia="zh-CN"/>
          <w14:textFill>
            <w14:solidFill>
              <w14:schemeClr w14:val="tx1"/>
            </w14:solidFill>
          </w14:textFill>
        </w:rPr>
        <w:t>151</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58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mg/L，氨氮为</w:t>
      </w:r>
      <w:r>
        <w:rPr>
          <w:rFonts w:hint="eastAsia" w:cs="Times New Roman" w:eastAsiaTheme="minorEastAsia"/>
          <w:color w:val="000000" w:themeColor="text1"/>
          <w:sz w:val="24"/>
          <w:szCs w:val="24"/>
          <w:highlight w:val="none"/>
          <w:lang w:val="en-US" w:eastAsia="zh-CN"/>
          <w14:textFill>
            <w14:solidFill>
              <w14:schemeClr w14:val="tx1"/>
            </w14:solidFill>
          </w14:textFill>
        </w:rPr>
        <w:t>13.8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mg/L，总磷为0.</w:t>
      </w:r>
      <w:r>
        <w:rPr>
          <w:rFonts w:hint="eastAsia" w:cs="Times New Roman" w:eastAsiaTheme="minorEastAsia"/>
          <w:color w:val="000000" w:themeColor="text1"/>
          <w:sz w:val="24"/>
          <w:szCs w:val="24"/>
          <w:highlight w:val="none"/>
          <w:lang w:val="en-US" w:eastAsia="zh-CN"/>
          <w14:textFill>
            <w14:solidFill>
              <w14:schemeClr w14:val="tx1"/>
            </w14:solidFill>
          </w14:textFill>
        </w:rPr>
        <w:t>40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-0.</w:t>
      </w:r>
      <w:r>
        <w:rPr>
          <w:rFonts w:hint="eastAsia" w:cs="Times New Roman" w:eastAsiaTheme="minorEastAsia"/>
          <w:color w:val="000000" w:themeColor="text1"/>
          <w:sz w:val="24"/>
          <w:szCs w:val="24"/>
          <w:highlight w:val="none"/>
          <w:lang w:val="en-US" w:eastAsia="zh-CN"/>
          <w14:textFill>
            <w14:solidFill>
              <w14:schemeClr w14:val="tx1"/>
            </w14:solidFill>
          </w14:textFill>
        </w:rPr>
        <w:t>49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mg/L，总氮</w:t>
      </w:r>
      <w:r>
        <w:rPr>
          <w:rFonts w:hint="eastAsia" w:cs="Times New Roman" w:eastAsiaTheme="minorEastAsia"/>
          <w:color w:val="000000" w:themeColor="text1"/>
          <w:sz w:val="24"/>
          <w:szCs w:val="24"/>
          <w:highlight w:val="none"/>
          <w:lang w:val="en-US" w:eastAsia="zh-CN"/>
          <w14:textFill>
            <w14:solidFill>
              <w14:schemeClr w14:val="tx1"/>
            </w14:solidFill>
          </w14:textFill>
        </w:rPr>
        <w:t>29.0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cs="Times New Roman" w:eastAsiaTheme="minorEastAsia"/>
          <w:color w:val="000000" w:themeColor="text1"/>
          <w:sz w:val="24"/>
          <w:szCs w:val="24"/>
          <w:highlight w:val="none"/>
          <w:lang w:val="en-US" w:eastAsia="zh-CN"/>
          <w14:textFill>
            <w14:solidFill>
              <w14:schemeClr w14:val="tx1"/>
            </w14:solidFill>
          </w14:textFill>
        </w:rPr>
        <w:t>30.8</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mg/L，pH为7.2-7.</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，能够满足</w:t>
      </w:r>
      <w:r>
        <w:rPr>
          <w:rFonts w:ascii="Times New Roman" w:cs="Times New Roman"/>
          <w:color w:val="auto"/>
          <w:sz w:val="24"/>
          <w:szCs w:val="24"/>
          <w:highlight w:val="none"/>
        </w:rPr>
        <w:t>长垣市第</w:t>
      </w:r>
      <w:r>
        <w:rPr>
          <w:rFonts w:hint="eastAsia" w:ascii="Times New Roman" w:cs="Times New Roman"/>
          <w:color w:val="auto"/>
          <w:sz w:val="24"/>
          <w:szCs w:val="24"/>
          <w:highlight w:val="none"/>
          <w:lang w:eastAsia="zh-CN"/>
        </w:rPr>
        <w:t>二</w:t>
      </w:r>
      <w:r>
        <w:rPr>
          <w:rFonts w:ascii="Times New Roman" w:cs="Times New Roman"/>
          <w:color w:val="auto"/>
          <w:sz w:val="24"/>
          <w:szCs w:val="24"/>
          <w:highlight w:val="none"/>
        </w:rPr>
        <w:t>污水处理厂收水标准</w:t>
      </w:r>
      <w:r>
        <w:rPr>
          <w:rFonts w:hint="eastAsia" w:ascii="Times New Roman" w:cs="Times New Roman"/>
          <w:color w:val="auto"/>
          <w:sz w:val="24"/>
          <w:szCs w:val="24"/>
          <w:highlight w:val="none"/>
        </w:rPr>
        <w:t>及</w:t>
      </w:r>
      <w:r>
        <w:rPr>
          <w:rFonts w:hint="eastAsia" w:ascii="Times New Roman" w:cs="Times New Roman"/>
          <w:color w:val="auto"/>
          <w:sz w:val="24"/>
          <w:szCs w:val="24"/>
          <w:highlight w:val="none"/>
          <w:lang w:eastAsia="zh-CN"/>
        </w:rPr>
        <w:t>《污水</w:t>
      </w:r>
      <w:r>
        <w:rPr>
          <w:rFonts w:hint="eastAsia" w:ascii="Times New Roman" w:cs="Times New Roman"/>
          <w:color w:val="auto"/>
          <w:sz w:val="24"/>
          <w:szCs w:val="24"/>
          <w:highlight w:val="none"/>
        </w:rPr>
        <w:t>综合排放标准</w:t>
      </w:r>
      <w:r>
        <w:rPr>
          <w:rFonts w:hint="eastAsia" w:ascii="Times New Roman" w:cs="Times New Roman"/>
          <w:color w:val="auto"/>
          <w:sz w:val="24"/>
          <w:szCs w:val="24"/>
          <w:highlight w:val="none"/>
          <w:lang w:eastAsia="zh-CN"/>
        </w:rPr>
        <w:t>》（</w:t>
      </w:r>
      <w:r>
        <w:rPr>
          <w:rFonts w:hint="eastAsia" w:ascii="Times New Roman" w:cs="Times New Roman"/>
          <w:color w:val="auto"/>
          <w:sz w:val="24"/>
          <w:szCs w:val="24"/>
          <w:highlight w:val="none"/>
          <w:lang w:val="en-US" w:eastAsia="zh-CN"/>
        </w:rPr>
        <w:t>GB8978-1996</w:t>
      </w:r>
      <w:r>
        <w:rPr>
          <w:rFonts w:hint="eastAsia" w:ascii="Times New Roman" w:cs="Times New Roman"/>
          <w:color w:val="auto"/>
          <w:sz w:val="24"/>
          <w:szCs w:val="24"/>
          <w:highlight w:val="none"/>
          <w:lang w:eastAsia="zh-CN"/>
        </w:rPr>
        <w:t>）表</w:t>
      </w:r>
      <w:r>
        <w:rPr>
          <w:rFonts w:hint="eastAsia" w:ascii="Times New Roman" w:cs="Times New Roman"/>
          <w:color w:val="auto"/>
          <w:sz w:val="24"/>
          <w:szCs w:val="24"/>
          <w:highlight w:val="none"/>
          <w:lang w:val="en-US" w:eastAsia="zh-CN"/>
        </w:rPr>
        <w:t>4三级中要求。</w:t>
      </w:r>
    </w:p>
    <w:p w14:paraId="64DE6582">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（3）噪声</w:t>
      </w:r>
    </w:p>
    <w:p w14:paraId="541D53FD">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5</w:t>
      </w:r>
      <w:r>
        <w:rPr>
          <w:rFonts w:hint="eastAsia" w:cs="Times New Roman" w:eastAsiaTheme="minorEastAsia"/>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dB（A）之间，能够达到《工业企业厂界环境噪声排放标准》（GB12348-2008）</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类标准要求</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昼间≤6</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夜间≤5</w:t>
      </w:r>
      <w:r>
        <w:rPr>
          <w:rFonts w:hint="eastAsia" w:cs="Times New Roman" w:eastAsiaTheme="minorEastAsia"/>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p>
    <w:p w14:paraId="05B2CCF1">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14:paraId="7A93933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本项目一般固废</w:t>
      </w:r>
      <w:r>
        <w:rPr>
          <w:rFonts w:hint="eastAsia" w:ascii="Times New Roman" w:hAnsi="Times New Roman" w:cs="Times New Roman" w:eastAsiaTheme="minorEastAsia"/>
          <w:color w:val="auto"/>
          <w:sz w:val="24"/>
          <w:szCs w:val="24"/>
          <w:lang w:val="en-US" w:eastAsia="zh-CN"/>
        </w:rPr>
        <w:t>经收集后，</w:t>
      </w:r>
      <w:r>
        <w:rPr>
          <w:rFonts w:hint="default" w:ascii="Times New Roman" w:hAnsi="Times New Roman" w:cs="Times New Roman" w:eastAsiaTheme="minorEastAsia"/>
          <w:color w:val="auto"/>
          <w:sz w:val="24"/>
          <w:szCs w:val="24"/>
          <w:lang w:val="en-US" w:eastAsia="zh-CN"/>
        </w:rPr>
        <w:t>暂存</w:t>
      </w:r>
      <w:r>
        <w:rPr>
          <w:rFonts w:hint="eastAsia" w:ascii="Times New Roman" w:hAnsi="Times New Roman" w:cs="Times New Roman" w:eastAsiaTheme="minorEastAsia"/>
          <w:color w:val="auto"/>
          <w:sz w:val="24"/>
          <w:szCs w:val="24"/>
          <w:lang w:val="en-US" w:eastAsia="zh-CN"/>
        </w:rPr>
        <w:t>于新建的一般固废暂存间，定期</w:t>
      </w:r>
      <w:r>
        <w:rPr>
          <w:rFonts w:hint="default" w:ascii="Times New Roman" w:hAnsi="Times New Roman" w:cs="Times New Roman" w:eastAsiaTheme="minorEastAsia"/>
          <w:color w:val="auto"/>
          <w:sz w:val="24"/>
          <w:szCs w:val="24"/>
          <w:lang w:val="en-US" w:eastAsia="zh-CN"/>
        </w:rPr>
        <w:t>外售；</w:t>
      </w:r>
      <w:r>
        <w:rPr>
          <w:rFonts w:hint="eastAsia" w:ascii="Times New Roman" w:hAnsi="Times New Roman" w:cs="Times New Roman" w:eastAsiaTheme="minorEastAsia"/>
          <w:color w:val="auto"/>
          <w:sz w:val="24"/>
          <w:szCs w:val="24"/>
          <w:lang w:val="en-US" w:eastAsia="zh-CN"/>
        </w:rPr>
        <w:t>生活垃圾定期交由环卫部门定期清运；危险废物经收集后，暂存于新建的危险废物暂存间，定期委托有资质单位处置。</w:t>
      </w:r>
      <w:r>
        <w:rPr>
          <w:rFonts w:hint="default" w:ascii="Times New Roman" w:hAnsi="Times New Roman" w:eastAsia="宋体" w:cs="Times New Roman"/>
          <w:b w:val="0"/>
          <w:bCs/>
          <w:color w:val="auto"/>
          <w:sz w:val="24"/>
          <w:szCs w:val="24"/>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五、验收结论</w:t>
      </w:r>
    </w:p>
    <w:p w14:paraId="30DB0EA5">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val="0"/>
        <w:kinsoku/>
        <w:wordWrap/>
        <w:overflowPunct/>
        <w:topLinePunct w:val="0"/>
        <w:autoSpaceDE/>
        <w:autoSpaceDN/>
        <w:bidi w:val="0"/>
        <w:adjustRightInd w:val="0"/>
        <w:snapToGrid w:val="0"/>
        <w:spacing w:after="0" w:line="480" w:lineRule="exact"/>
        <w:ind w:firstLine="475" w:firstLineChars="197"/>
        <w:textAlignment w:val="auto"/>
        <w:rPr>
          <w:rFonts w:hint="default" w:ascii="Times New Roman" w:hAnsi="Times New Roman" w:eastAsia="宋体" w:cs="Times New Roman"/>
          <w:b/>
          <w:bCs/>
          <w:sz w:val="24"/>
          <w:szCs w:val="24"/>
          <w:u w:val="none"/>
          <w:lang w:val="en-US" w:eastAsia="zh-CN"/>
        </w:rPr>
      </w:pPr>
      <w:r>
        <w:rPr>
          <w:rFonts w:hint="default" w:ascii="Times New Roman" w:hAnsi="Times New Roman" w:eastAsia="宋体" w:cs="Times New Roman"/>
          <w:b/>
          <w:bCs/>
          <w:sz w:val="24"/>
          <w:szCs w:val="24"/>
          <w:u w:val="none"/>
          <w:lang w:val="en-US" w:eastAsia="zh-CN"/>
        </w:rPr>
        <w:t>综上所述，《</w:t>
      </w:r>
      <w:r>
        <w:rPr>
          <w:rFonts w:hint="eastAsia" w:ascii="Times New Roman" w:hAnsi="Times New Roman" w:eastAsia="宋体" w:cs="Times New Roman"/>
          <w:b/>
          <w:bCs/>
          <w:sz w:val="24"/>
          <w:szCs w:val="24"/>
          <w:u w:val="none"/>
          <w:lang w:val="en-US" w:eastAsia="zh-CN"/>
        </w:rPr>
        <w:t>河</w:t>
      </w:r>
      <w:r>
        <w:rPr>
          <w:rFonts w:hint="default" w:ascii="Times New Roman" w:hAnsi="Times New Roman" w:eastAsia="宋体" w:cs="Times New Roman"/>
          <w:b/>
          <w:bCs/>
          <w:sz w:val="24"/>
          <w:szCs w:val="24"/>
          <w:u w:val="none"/>
          <w:lang w:val="en-US" w:eastAsia="zh-CN"/>
        </w:rPr>
        <w:t>南</w:t>
      </w:r>
      <w:r>
        <w:rPr>
          <w:rFonts w:hint="eastAsia" w:ascii="Times New Roman" w:hAnsi="Times New Roman" w:eastAsia="宋体" w:cs="Times New Roman"/>
          <w:b/>
          <w:bCs/>
          <w:sz w:val="24"/>
          <w:szCs w:val="24"/>
          <w:u w:val="none"/>
          <w:lang w:val="en-US" w:eastAsia="zh-CN"/>
        </w:rPr>
        <w:t>省中原制动器有限公司年</w:t>
      </w:r>
      <w:r>
        <w:rPr>
          <w:rFonts w:hint="default" w:ascii="Times New Roman" w:hAnsi="Times New Roman" w:eastAsia="宋体" w:cs="Times New Roman"/>
          <w:b/>
          <w:bCs/>
          <w:sz w:val="24"/>
          <w:szCs w:val="24"/>
          <w:u w:val="none"/>
          <w:lang w:val="en-US" w:eastAsia="zh-CN"/>
        </w:rPr>
        <w:t>产</w:t>
      </w:r>
      <w:r>
        <w:rPr>
          <w:rFonts w:hint="eastAsia" w:ascii="Times New Roman" w:hAnsi="Times New Roman" w:eastAsia="宋体" w:cs="Times New Roman"/>
          <w:b/>
          <w:bCs/>
          <w:sz w:val="24"/>
          <w:szCs w:val="24"/>
          <w:u w:val="none"/>
          <w:lang w:val="en-US" w:eastAsia="zh-CN"/>
        </w:rPr>
        <w:t>20万台/套制动器项目</w:t>
      </w:r>
      <w:r>
        <w:rPr>
          <w:rFonts w:hint="default" w:ascii="Times New Roman" w:hAnsi="Times New Roman" w:eastAsia="宋体" w:cs="Times New Roman"/>
          <w:b/>
          <w:bCs/>
          <w:sz w:val="24"/>
          <w:szCs w:val="24"/>
          <w:u w:val="none"/>
          <w:lang w:val="en-US" w:eastAsia="zh-CN"/>
        </w:rPr>
        <w:t>》不存在《建设项目竣工环境保护暂行办法》中所规定的验收不合格情形，验收组一致同意本项目通过项目竣工环境保护验收。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建议：</w:t>
      </w:r>
    </w:p>
    <w:p w14:paraId="75B4A41F">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val="0"/>
          <w:sz w:val="24"/>
          <w:szCs w:val="24"/>
          <w:u w:val="none"/>
          <w:lang w:val="en-US" w:eastAsia="zh-CN"/>
        </w:rPr>
      </w:pPr>
      <w:r>
        <w:rPr>
          <w:rFonts w:hint="default" w:ascii="Times New Roman" w:hAnsi="Times New Roman" w:eastAsia="宋体" w:cs="Times New Roman"/>
          <w:b w:val="0"/>
          <w:bCs w:val="0"/>
          <w:sz w:val="24"/>
          <w:szCs w:val="24"/>
          <w:u w:val="none"/>
          <w:lang w:val="en-US" w:eastAsia="zh-CN"/>
        </w:rPr>
        <w:t>1. 对各种污染防治措施加强管理，发现问题及时采取措施解决，确保污染治理设施能够长期稳定运行，做到污染物稳定达标排放。</w:t>
      </w:r>
    </w:p>
    <w:p w14:paraId="51A8918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pPr>
      <w:r>
        <w:rPr>
          <w:rFonts w:hint="default" w:ascii="Times New Roman" w:hAnsi="Times New Roman" w:eastAsia="宋体" w:cs="Times New Roman"/>
          <w:b w:val="0"/>
          <w:bCs w:val="0"/>
          <w:sz w:val="24"/>
          <w:szCs w:val="24"/>
          <w:u w:val="none"/>
          <w:lang w:val="en-US" w:eastAsia="zh-CN"/>
        </w:rPr>
        <w:t>2. 认真落实各项环境保护制度，规范</w:t>
      </w:r>
      <w:r>
        <w:rPr>
          <w:rFonts w:hint="eastAsia" w:cs="Times New Roman"/>
          <w:b w:val="0"/>
          <w:bCs w:val="0"/>
          <w:sz w:val="24"/>
          <w:szCs w:val="24"/>
          <w:u w:val="none"/>
          <w:lang w:val="en-US" w:eastAsia="zh-CN"/>
        </w:rPr>
        <w:t>环保标识</w:t>
      </w:r>
      <w:r>
        <w:rPr>
          <w:rFonts w:hint="default" w:ascii="Times New Roman" w:hAnsi="Times New Roman" w:eastAsia="宋体" w:cs="Times New Roman"/>
          <w:b w:val="0"/>
          <w:bCs w:val="0"/>
          <w:sz w:val="24"/>
          <w:szCs w:val="24"/>
          <w:u w:val="none"/>
          <w:lang w:val="en-US" w:eastAsia="zh-CN"/>
        </w:rPr>
        <w:t>。</w:t>
      </w:r>
    </w:p>
    <w:p w14:paraId="0A7403CE">
      <w:pPr>
        <w:rPr>
          <w:rFonts w:hint="default"/>
          <w:lang w:val="en-US" w:eastAsia="zh-CN"/>
        </w:rPr>
      </w:pPr>
    </w:p>
    <w:p w14:paraId="14FAA313">
      <w:pPr>
        <w:pStyle w:val="19"/>
        <w:rPr>
          <w:rFonts w:hint="default"/>
          <w:lang w:val="en-US" w:eastAsia="zh-CN"/>
        </w:rPr>
      </w:pPr>
    </w:p>
    <w:p w14:paraId="44EED70B">
      <w:pPr>
        <w:rPr>
          <w:rFonts w:hint="default"/>
          <w:lang w:val="en-US" w:eastAsia="zh-CN"/>
        </w:rPr>
      </w:pPr>
    </w:p>
    <w:p w14:paraId="73E27FF2">
      <w:pPr>
        <w:pStyle w:val="19"/>
        <w:rPr>
          <w:rFonts w:hint="default"/>
          <w:lang w:val="en-US" w:eastAsia="zh-CN"/>
        </w:rPr>
      </w:pPr>
    </w:p>
    <w:p w14:paraId="4702C16F">
      <w:pPr>
        <w:rPr>
          <w:rFonts w:hint="default"/>
          <w:lang w:val="en-US" w:eastAsia="zh-CN"/>
        </w:rPr>
      </w:pPr>
    </w:p>
    <w:p w14:paraId="50627E00">
      <w:pPr>
        <w:pStyle w:val="19"/>
        <w:rPr>
          <w:rFonts w:hint="default"/>
          <w:lang w:val="en-US" w:eastAsia="zh-CN"/>
        </w:rPr>
      </w:pPr>
    </w:p>
    <w:p w14:paraId="400AD26A">
      <w:pPr>
        <w:rPr>
          <w:rFonts w:hint="default"/>
          <w:lang w:val="en-US" w:eastAsia="zh-CN"/>
        </w:rPr>
      </w:pPr>
    </w:p>
    <w:p w14:paraId="2CE33F6E">
      <w:pPr>
        <w:pStyle w:val="19"/>
        <w:rPr>
          <w:rFonts w:hint="default"/>
          <w:lang w:val="en-US" w:eastAsia="zh-CN"/>
        </w:rPr>
      </w:pPr>
    </w:p>
    <w:p w14:paraId="37F1D9D2">
      <w:pPr>
        <w:pStyle w:val="19"/>
        <w:rPr>
          <w:rFonts w:hint="default"/>
          <w:lang w:val="en-US" w:eastAsia="zh-CN"/>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394D83E">
      <w:pPr>
        <w:pStyle w:val="18"/>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both"/>
        <w:textAlignment w:val="auto"/>
        <w:outlineLvl w:val="9"/>
        <w:rPr>
          <w:rFonts w:hint="eastAsia" w:ascii="Times New Roman" w:hAnsi="Times New Roman" w:cs="Times New Roman" w:eastAsiaTheme="minorEastAsia"/>
          <w:b/>
          <w:bCs/>
          <w:color w:val="auto"/>
          <w:kern w:val="44"/>
          <w:sz w:val="30"/>
          <w:szCs w:val="30"/>
          <w:lang w:val="en-US" w:eastAsia="zh-CN" w:bidi="ar-SA"/>
        </w:rPr>
      </w:pPr>
      <w:bookmarkStart w:id="5" w:name="_GoBack"/>
      <w:r>
        <w:rPr>
          <w:rFonts w:hint="default"/>
          <w:lang w:val="en-US" w:eastAsia="zh-CN"/>
        </w:rPr>
        <w:drawing>
          <wp:anchor distT="0" distB="0" distL="114300" distR="114300" simplePos="0" relativeHeight="251755520" behindDoc="1" locked="0" layoutInCell="1" allowOverlap="1">
            <wp:simplePos x="0" y="0"/>
            <wp:positionH relativeFrom="column">
              <wp:posOffset>-62865</wp:posOffset>
            </wp:positionH>
            <wp:positionV relativeFrom="paragraph">
              <wp:posOffset>73660</wp:posOffset>
            </wp:positionV>
            <wp:extent cx="8898255" cy="5354955"/>
            <wp:effectExtent l="0" t="0" r="17145" b="17145"/>
            <wp:wrapNone/>
            <wp:docPr id="1" name="图片 1" descr="bcb357ab77558ecbbf417f640ece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b357ab77558ecbbf417f640ecee35"/>
                    <pic:cNvPicPr>
                      <a:picLocks noChangeAspect="1"/>
                    </pic:cNvPicPr>
                  </pic:nvPicPr>
                  <pic:blipFill>
                    <a:blip r:embed="rId41"/>
                    <a:stretch>
                      <a:fillRect/>
                    </a:stretch>
                  </pic:blipFill>
                  <pic:spPr>
                    <a:xfrm>
                      <a:off x="0" y="0"/>
                      <a:ext cx="8898255" cy="5354955"/>
                    </a:xfrm>
                    <a:prstGeom prst="rect">
                      <a:avLst/>
                    </a:prstGeom>
                  </pic:spPr>
                </pic:pic>
              </a:graphicData>
            </a:graphic>
          </wp:anchor>
        </w:drawing>
      </w:r>
      <w:bookmarkEnd w:id="5"/>
      <w:r>
        <w:rPr>
          <w:rFonts w:hint="eastAsia" w:ascii="Times New Roman" w:hAnsi="Times New Roman" w:cs="Times New Roman" w:eastAsiaTheme="minorEastAsia"/>
          <w:b/>
          <w:bCs/>
          <w:color w:val="auto"/>
          <w:kern w:val="44"/>
          <w:sz w:val="30"/>
          <w:szCs w:val="30"/>
          <w:lang w:val="en-US" w:eastAsia="zh-CN" w:bidi="ar-SA"/>
        </w:rPr>
        <w:t>附件6 验收人员信息表</w:t>
      </w:r>
    </w:p>
    <w:p w14:paraId="530A7CA4">
      <w:pPr>
        <w:rPr>
          <w:rFonts w:hint="default"/>
          <w:lang w:val="en-US" w:eastAsia="zh-CN"/>
        </w:rPr>
      </w:pPr>
    </w:p>
    <w:p w14:paraId="4C397C41">
      <w:pPr>
        <w:rPr>
          <w:rFonts w:hint="default"/>
          <w:lang w:val="en-US" w:eastAsia="zh-CN"/>
        </w:rPr>
      </w:pPr>
    </w:p>
    <w:p w14:paraId="45838C19">
      <w:pPr>
        <w:rPr>
          <w:rFonts w:hint="default"/>
          <w:lang w:val="en-US" w:eastAsia="zh-CN"/>
        </w:rPr>
      </w:pPr>
    </w:p>
    <w:p w14:paraId="7B483410">
      <w:pPr>
        <w:rPr>
          <w:rFonts w:hint="default"/>
          <w:lang w:val="en-US" w:eastAsia="zh-CN"/>
        </w:rPr>
      </w:pPr>
    </w:p>
    <w:p w14:paraId="6195C1FA">
      <w:pPr>
        <w:rPr>
          <w:rFonts w:hint="default"/>
          <w:lang w:val="en-US" w:eastAsia="zh-CN"/>
        </w:rPr>
      </w:pPr>
    </w:p>
    <w:p w14:paraId="309D3E09">
      <w:pPr>
        <w:rPr>
          <w:rFonts w:hint="default"/>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Plotter">
    <w:altName w:val="Tahoma"/>
    <w:panose1 w:val="00000000000000000000"/>
    <w:charset w:val="00"/>
    <w:family w:val="auto"/>
    <w:pitch w:val="default"/>
    <w:sig w:usb0="00000000" w:usb1="00000000" w:usb2="81609000" w:usb3="00000000" w:csb0="8163D74C" w:csb1="BFF7D17E"/>
  </w:font>
  <w:font w:name="Noto Sans CJK JP Black">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DE77B">
    <w:pPr>
      <w:pStyle w:val="16"/>
      <w:ind w:right="105"/>
      <w:jc w:val="right"/>
    </w:pPr>
    <w:r>
      <w:rPr>
        <w:rFonts w:hint="eastAsia" w:ascii="宋体" w:hAnsi="宋体"/>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EE6A0">
    <w:pPr>
      <w:pStyle w:val="16"/>
      <w:ind w:right="10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A243ABD">
                    <w:pPr>
                      <w:pStyle w:val="16"/>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r>
      <w:rPr>
        <w:rFonts w:hint="eastAsia" w:ascii="宋体" w:hAnsi="宋体"/>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49158">
    <w:pPr>
      <w:pStyle w:val="16"/>
      <w:ind w:right="105"/>
      <w:jc w:val="right"/>
    </w:pPr>
    <w:r>
      <w:rPr>
        <w:rFonts w:hint="eastAsia" w:ascii="宋体" w:hAnsi="宋体"/>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6A99">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6E3E">
    <w:pPr>
      <w:pStyle w:val="16"/>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A38F5">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FC61A">
    <w:pPr>
      <w:pStyle w:val="17"/>
      <w:keepNext w:val="0"/>
      <w:keepLines w:val="0"/>
      <w:pageBreakBefore w:val="0"/>
      <w:widowControl/>
      <w:pBdr>
        <w:bottom w:val="none" w:color="auto" w:sz="0" w:space="1"/>
      </w:pBdr>
      <w:kinsoku/>
      <w:wordWrap/>
      <w:overflowPunct/>
      <w:topLinePunct w:val="0"/>
      <w:autoSpaceDE/>
      <w:autoSpaceDN/>
      <w:bidi w:val="0"/>
      <w:adjustRightInd w:val="0"/>
      <w:snapToGrid w:val="0"/>
      <w:spacing w:after="0" w:line="240" w:lineRule="auto"/>
      <w:jc w:val="center"/>
      <w:textAlignment w:val="auto"/>
      <w:outlineLvl w:val="9"/>
      <w:rPr>
        <w:rFonts w:hint="eastAsia" w:eastAsiaTheme="minorEastAsia"/>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C7255">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2C94">
    <w:pPr>
      <w:pStyle w:val="17"/>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5576E">
    <w:pPr>
      <w:pStyle w:val="1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53C050D1"/>
    <w:multiLevelType w:val="singleLevel"/>
    <w:tmpl w:val="53C050D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M2UyYjJiNGExOWFlYTMzZWE0MWUzYzA4OWJjYzQifQ=="/>
  </w:docVars>
  <w:rsids>
    <w:rsidRoot w:val="00000000"/>
    <w:rsid w:val="0065769D"/>
    <w:rsid w:val="00860ECC"/>
    <w:rsid w:val="00967C88"/>
    <w:rsid w:val="017D0BAC"/>
    <w:rsid w:val="0198159D"/>
    <w:rsid w:val="01A7655E"/>
    <w:rsid w:val="01BD1FE9"/>
    <w:rsid w:val="01E92677"/>
    <w:rsid w:val="027A76EE"/>
    <w:rsid w:val="02A429BD"/>
    <w:rsid w:val="02D20D60"/>
    <w:rsid w:val="02ED6112"/>
    <w:rsid w:val="0374225C"/>
    <w:rsid w:val="03AB5261"/>
    <w:rsid w:val="03F46567"/>
    <w:rsid w:val="041624DB"/>
    <w:rsid w:val="0416571E"/>
    <w:rsid w:val="04B619E4"/>
    <w:rsid w:val="04DE629D"/>
    <w:rsid w:val="052D4E19"/>
    <w:rsid w:val="053417DF"/>
    <w:rsid w:val="055C757F"/>
    <w:rsid w:val="05B41169"/>
    <w:rsid w:val="05BB449C"/>
    <w:rsid w:val="05D074CB"/>
    <w:rsid w:val="06242152"/>
    <w:rsid w:val="06346E44"/>
    <w:rsid w:val="063A6C2E"/>
    <w:rsid w:val="06567769"/>
    <w:rsid w:val="066757E0"/>
    <w:rsid w:val="068417D2"/>
    <w:rsid w:val="06B62767"/>
    <w:rsid w:val="06E7714C"/>
    <w:rsid w:val="06F15AA5"/>
    <w:rsid w:val="071B06B3"/>
    <w:rsid w:val="073044D1"/>
    <w:rsid w:val="07733BE5"/>
    <w:rsid w:val="07994233"/>
    <w:rsid w:val="07B23486"/>
    <w:rsid w:val="07FB77DE"/>
    <w:rsid w:val="08333C9F"/>
    <w:rsid w:val="084F5534"/>
    <w:rsid w:val="08691AC5"/>
    <w:rsid w:val="089954DF"/>
    <w:rsid w:val="08B96383"/>
    <w:rsid w:val="090B69CF"/>
    <w:rsid w:val="09207C8D"/>
    <w:rsid w:val="09D60A13"/>
    <w:rsid w:val="09E70819"/>
    <w:rsid w:val="0A634F0B"/>
    <w:rsid w:val="0A686995"/>
    <w:rsid w:val="0ABB6AF5"/>
    <w:rsid w:val="0AD8332F"/>
    <w:rsid w:val="0AE07F3E"/>
    <w:rsid w:val="0AE54CD1"/>
    <w:rsid w:val="0AF0790F"/>
    <w:rsid w:val="0B2C6E72"/>
    <w:rsid w:val="0B387E93"/>
    <w:rsid w:val="0B3F197D"/>
    <w:rsid w:val="0B65570E"/>
    <w:rsid w:val="0BA90909"/>
    <w:rsid w:val="0BDE5BB4"/>
    <w:rsid w:val="0C844276"/>
    <w:rsid w:val="0C8C0541"/>
    <w:rsid w:val="0D15350E"/>
    <w:rsid w:val="0D182FB0"/>
    <w:rsid w:val="0D2D6F47"/>
    <w:rsid w:val="0D7A48C8"/>
    <w:rsid w:val="0D7D2F82"/>
    <w:rsid w:val="0D7E57C2"/>
    <w:rsid w:val="0DFC1FBF"/>
    <w:rsid w:val="0E6B2A97"/>
    <w:rsid w:val="0EEB7544"/>
    <w:rsid w:val="0F915DDE"/>
    <w:rsid w:val="0FB72DDA"/>
    <w:rsid w:val="0FF10DE9"/>
    <w:rsid w:val="101F2F6F"/>
    <w:rsid w:val="107E5F36"/>
    <w:rsid w:val="10973AD9"/>
    <w:rsid w:val="10A10B84"/>
    <w:rsid w:val="11212656"/>
    <w:rsid w:val="113D3B56"/>
    <w:rsid w:val="115630D4"/>
    <w:rsid w:val="11C049F1"/>
    <w:rsid w:val="11F441AE"/>
    <w:rsid w:val="11F92BFE"/>
    <w:rsid w:val="11FC7E70"/>
    <w:rsid w:val="120378C7"/>
    <w:rsid w:val="120D6537"/>
    <w:rsid w:val="122B5C28"/>
    <w:rsid w:val="122F11D3"/>
    <w:rsid w:val="12590EE9"/>
    <w:rsid w:val="12687520"/>
    <w:rsid w:val="12693061"/>
    <w:rsid w:val="126E7E9B"/>
    <w:rsid w:val="12FE6C66"/>
    <w:rsid w:val="130D3755"/>
    <w:rsid w:val="132318D4"/>
    <w:rsid w:val="13505D80"/>
    <w:rsid w:val="13876F66"/>
    <w:rsid w:val="13BD743A"/>
    <w:rsid w:val="13F11F07"/>
    <w:rsid w:val="14423785"/>
    <w:rsid w:val="14BF71E2"/>
    <w:rsid w:val="14C25E34"/>
    <w:rsid w:val="14C52F73"/>
    <w:rsid w:val="14CE2346"/>
    <w:rsid w:val="15032607"/>
    <w:rsid w:val="150617E2"/>
    <w:rsid w:val="151550D5"/>
    <w:rsid w:val="153B3F0D"/>
    <w:rsid w:val="157E3FF0"/>
    <w:rsid w:val="158549C1"/>
    <w:rsid w:val="15926400"/>
    <w:rsid w:val="16061668"/>
    <w:rsid w:val="160752E5"/>
    <w:rsid w:val="16680BED"/>
    <w:rsid w:val="168A195D"/>
    <w:rsid w:val="168B6CD9"/>
    <w:rsid w:val="16961D52"/>
    <w:rsid w:val="172C49E3"/>
    <w:rsid w:val="172D48D7"/>
    <w:rsid w:val="17367C2F"/>
    <w:rsid w:val="17B41D8E"/>
    <w:rsid w:val="17C63B43"/>
    <w:rsid w:val="17F3761E"/>
    <w:rsid w:val="18CE1A16"/>
    <w:rsid w:val="193A0160"/>
    <w:rsid w:val="1969357D"/>
    <w:rsid w:val="19F210EF"/>
    <w:rsid w:val="1A2B629C"/>
    <w:rsid w:val="1A2F15B3"/>
    <w:rsid w:val="1AFD1755"/>
    <w:rsid w:val="1B144A04"/>
    <w:rsid w:val="1B19444F"/>
    <w:rsid w:val="1B200816"/>
    <w:rsid w:val="1B5D76DC"/>
    <w:rsid w:val="1B79477A"/>
    <w:rsid w:val="1C114472"/>
    <w:rsid w:val="1C224902"/>
    <w:rsid w:val="1C943EEF"/>
    <w:rsid w:val="1CB6536F"/>
    <w:rsid w:val="1D04695D"/>
    <w:rsid w:val="1D3C373F"/>
    <w:rsid w:val="1D5D50D3"/>
    <w:rsid w:val="1DC31E7E"/>
    <w:rsid w:val="1E0176BB"/>
    <w:rsid w:val="1E090D37"/>
    <w:rsid w:val="1E366490"/>
    <w:rsid w:val="1E39399B"/>
    <w:rsid w:val="1E655A44"/>
    <w:rsid w:val="1EF36D64"/>
    <w:rsid w:val="1F105DA0"/>
    <w:rsid w:val="1FC701AB"/>
    <w:rsid w:val="20360CA0"/>
    <w:rsid w:val="20690078"/>
    <w:rsid w:val="207A4B81"/>
    <w:rsid w:val="207C6BBA"/>
    <w:rsid w:val="20AA343C"/>
    <w:rsid w:val="20AC052A"/>
    <w:rsid w:val="210522FE"/>
    <w:rsid w:val="21105C3A"/>
    <w:rsid w:val="212C36E0"/>
    <w:rsid w:val="21C740FB"/>
    <w:rsid w:val="223D59DE"/>
    <w:rsid w:val="22EF57EC"/>
    <w:rsid w:val="232E5DC3"/>
    <w:rsid w:val="232E7BEA"/>
    <w:rsid w:val="234C07DB"/>
    <w:rsid w:val="235136CD"/>
    <w:rsid w:val="23614DF9"/>
    <w:rsid w:val="23735D67"/>
    <w:rsid w:val="23825000"/>
    <w:rsid w:val="238C0BAD"/>
    <w:rsid w:val="23B719C2"/>
    <w:rsid w:val="23B90BE1"/>
    <w:rsid w:val="24702A4D"/>
    <w:rsid w:val="24B05DC6"/>
    <w:rsid w:val="24E969A8"/>
    <w:rsid w:val="251F7F55"/>
    <w:rsid w:val="257141CA"/>
    <w:rsid w:val="25B85A1D"/>
    <w:rsid w:val="25F90EFB"/>
    <w:rsid w:val="260C4038"/>
    <w:rsid w:val="261C5095"/>
    <w:rsid w:val="26316E73"/>
    <w:rsid w:val="263564E5"/>
    <w:rsid w:val="269F549E"/>
    <w:rsid w:val="26E31BFB"/>
    <w:rsid w:val="26E71568"/>
    <w:rsid w:val="27E16C8A"/>
    <w:rsid w:val="27F55A16"/>
    <w:rsid w:val="2867768D"/>
    <w:rsid w:val="286C7349"/>
    <w:rsid w:val="28AB57BD"/>
    <w:rsid w:val="28E74E68"/>
    <w:rsid w:val="28FF5BEC"/>
    <w:rsid w:val="29C76E0D"/>
    <w:rsid w:val="2A1C3B9F"/>
    <w:rsid w:val="2A273408"/>
    <w:rsid w:val="2A3107C9"/>
    <w:rsid w:val="2A3245FA"/>
    <w:rsid w:val="2A527567"/>
    <w:rsid w:val="2AAA1004"/>
    <w:rsid w:val="2B0D4CF3"/>
    <w:rsid w:val="2B2A3B60"/>
    <w:rsid w:val="2B364C56"/>
    <w:rsid w:val="2B4601C8"/>
    <w:rsid w:val="2B6F254B"/>
    <w:rsid w:val="2BB1430A"/>
    <w:rsid w:val="2BE56C5C"/>
    <w:rsid w:val="2C044CF9"/>
    <w:rsid w:val="2C046F0A"/>
    <w:rsid w:val="2C083BFC"/>
    <w:rsid w:val="2C116C83"/>
    <w:rsid w:val="2C365CE4"/>
    <w:rsid w:val="2C5C0279"/>
    <w:rsid w:val="2C615D7F"/>
    <w:rsid w:val="2C6F72CA"/>
    <w:rsid w:val="2C7F48C7"/>
    <w:rsid w:val="2CA14FE0"/>
    <w:rsid w:val="2CAB4D0B"/>
    <w:rsid w:val="2CE87D29"/>
    <w:rsid w:val="2D002378"/>
    <w:rsid w:val="2D3A17CD"/>
    <w:rsid w:val="2D823B26"/>
    <w:rsid w:val="2D916C28"/>
    <w:rsid w:val="2DC75930"/>
    <w:rsid w:val="2E3D2B6F"/>
    <w:rsid w:val="2E7F6545"/>
    <w:rsid w:val="2EAB0724"/>
    <w:rsid w:val="2EFF086E"/>
    <w:rsid w:val="2F174856"/>
    <w:rsid w:val="2F186DC6"/>
    <w:rsid w:val="2F416820"/>
    <w:rsid w:val="2F6F3DDB"/>
    <w:rsid w:val="2F804D82"/>
    <w:rsid w:val="2F8527E9"/>
    <w:rsid w:val="2FE25B75"/>
    <w:rsid w:val="2FF173F7"/>
    <w:rsid w:val="303C125A"/>
    <w:rsid w:val="3060709E"/>
    <w:rsid w:val="30B61E3F"/>
    <w:rsid w:val="30CD1A42"/>
    <w:rsid w:val="30ED29E5"/>
    <w:rsid w:val="310E33C3"/>
    <w:rsid w:val="31321010"/>
    <w:rsid w:val="314764CF"/>
    <w:rsid w:val="31573B11"/>
    <w:rsid w:val="318C07CB"/>
    <w:rsid w:val="318E778D"/>
    <w:rsid w:val="31A230CB"/>
    <w:rsid w:val="31B86684"/>
    <w:rsid w:val="321171A8"/>
    <w:rsid w:val="32132741"/>
    <w:rsid w:val="327C0655"/>
    <w:rsid w:val="32CC65BE"/>
    <w:rsid w:val="32DD2EE1"/>
    <w:rsid w:val="32E6508F"/>
    <w:rsid w:val="33E4796F"/>
    <w:rsid w:val="33E81F59"/>
    <w:rsid w:val="344909EC"/>
    <w:rsid w:val="34545741"/>
    <w:rsid w:val="34723C7D"/>
    <w:rsid w:val="34F401AF"/>
    <w:rsid w:val="35550342"/>
    <w:rsid w:val="357E50F5"/>
    <w:rsid w:val="35A47797"/>
    <w:rsid w:val="365435AA"/>
    <w:rsid w:val="368B683B"/>
    <w:rsid w:val="36C872AD"/>
    <w:rsid w:val="36CB011E"/>
    <w:rsid w:val="373F01B5"/>
    <w:rsid w:val="373F7FE3"/>
    <w:rsid w:val="375978F1"/>
    <w:rsid w:val="375F27CD"/>
    <w:rsid w:val="37661A13"/>
    <w:rsid w:val="37666814"/>
    <w:rsid w:val="37AA236B"/>
    <w:rsid w:val="37D20D59"/>
    <w:rsid w:val="37E16B3D"/>
    <w:rsid w:val="37F66FEB"/>
    <w:rsid w:val="385E5903"/>
    <w:rsid w:val="388C0A03"/>
    <w:rsid w:val="389F7649"/>
    <w:rsid w:val="38AC3AFC"/>
    <w:rsid w:val="38AD702E"/>
    <w:rsid w:val="393A4696"/>
    <w:rsid w:val="39533054"/>
    <w:rsid w:val="3A295013"/>
    <w:rsid w:val="3AE71B92"/>
    <w:rsid w:val="3B7A01B1"/>
    <w:rsid w:val="3BC002E1"/>
    <w:rsid w:val="3C083681"/>
    <w:rsid w:val="3C2320A3"/>
    <w:rsid w:val="3C5C32AD"/>
    <w:rsid w:val="3C6134CC"/>
    <w:rsid w:val="3CBB3DC1"/>
    <w:rsid w:val="3D88605F"/>
    <w:rsid w:val="3DD71F21"/>
    <w:rsid w:val="3DD825FB"/>
    <w:rsid w:val="3E2774AD"/>
    <w:rsid w:val="3E2F0BB0"/>
    <w:rsid w:val="3E6327CC"/>
    <w:rsid w:val="3E7569E0"/>
    <w:rsid w:val="3EB56191"/>
    <w:rsid w:val="3F16696A"/>
    <w:rsid w:val="3F245E78"/>
    <w:rsid w:val="3F3324CA"/>
    <w:rsid w:val="3FE4292F"/>
    <w:rsid w:val="40CD1583"/>
    <w:rsid w:val="40DC3532"/>
    <w:rsid w:val="41290FD7"/>
    <w:rsid w:val="414046BD"/>
    <w:rsid w:val="419E2DD8"/>
    <w:rsid w:val="41D06DB8"/>
    <w:rsid w:val="42282629"/>
    <w:rsid w:val="42316D5B"/>
    <w:rsid w:val="425B0387"/>
    <w:rsid w:val="426C7E01"/>
    <w:rsid w:val="435A6205"/>
    <w:rsid w:val="44300FC9"/>
    <w:rsid w:val="448654A3"/>
    <w:rsid w:val="449E0D61"/>
    <w:rsid w:val="44BB0AF8"/>
    <w:rsid w:val="44EE129A"/>
    <w:rsid w:val="45140A56"/>
    <w:rsid w:val="45187E20"/>
    <w:rsid w:val="45AE5391"/>
    <w:rsid w:val="45DB1148"/>
    <w:rsid w:val="45F62EA6"/>
    <w:rsid w:val="46185781"/>
    <w:rsid w:val="463911B0"/>
    <w:rsid w:val="46496788"/>
    <w:rsid w:val="46AE38AF"/>
    <w:rsid w:val="46E00199"/>
    <w:rsid w:val="47082C0B"/>
    <w:rsid w:val="47097E64"/>
    <w:rsid w:val="4721277A"/>
    <w:rsid w:val="474506E5"/>
    <w:rsid w:val="477A47CE"/>
    <w:rsid w:val="478002AB"/>
    <w:rsid w:val="478D152F"/>
    <w:rsid w:val="47C7152C"/>
    <w:rsid w:val="47D4390E"/>
    <w:rsid w:val="47F00428"/>
    <w:rsid w:val="483A7FE5"/>
    <w:rsid w:val="484D3833"/>
    <w:rsid w:val="48660A3A"/>
    <w:rsid w:val="488B67B8"/>
    <w:rsid w:val="48B16866"/>
    <w:rsid w:val="491728E1"/>
    <w:rsid w:val="49420367"/>
    <w:rsid w:val="49757AAD"/>
    <w:rsid w:val="49B60EEB"/>
    <w:rsid w:val="49C115B4"/>
    <w:rsid w:val="49D94642"/>
    <w:rsid w:val="49F35FF2"/>
    <w:rsid w:val="4A34721A"/>
    <w:rsid w:val="4A484A9B"/>
    <w:rsid w:val="4A7F537F"/>
    <w:rsid w:val="4A8B403E"/>
    <w:rsid w:val="4A8D3142"/>
    <w:rsid w:val="4A966052"/>
    <w:rsid w:val="4AA363BD"/>
    <w:rsid w:val="4AF35C9A"/>
    <w:rsid w:val="4B135A71"/>
    <w:rsid w:val="4B74558A"/>
    <w:rsid w:val="4B820B56"/>
    <w:rsid w:val="4B8C589D"/>
    <w:rsid w:val="4BA73AFE"/>
    <w:rsid w:val="4BE53FF2"/>
    <w:rsid w:val="4C075D62"/>
    <w:rsid w:val="4C0C42AF"/>
    <w:rsid w:val="4C3F666A"/>
    <w:rsid w:val="4C475409"/>
    <w:rsid w:val="4C736794"/>
    <w:rsid w:val="4CC36F57"/>
    <w:rsid w:val="4CCC0D79"/>
    <w:rsid w:val="4CD15729"/>
    <w:rsid w:val="4CDF2427"/>
    <w:rsid w:val="4DA104DB"/>
    <w:rsid w:val="4DAD2AFE"/>
    <w:rsid w:val="4F09555C"/>
    <w:rsid w:val="4F1D4C56"/>
    <w:rsid w:val="4F560116"/>
    <w:rsid w:val="4F722C00"/>
    <w:rsid w:val="4F7B773E"/>
    <w:rsid w:val="4F8625FD"/>
    <w:rsid w:val="4F872750"/>
    <w:rsid w:val="4FCF46CB"/>
    <w:rsid w:val="505E2FB2"/>
    <w:rsid w:val="50964276"/>
    <w:rsid w:val="50F14E29"/>
    <w:rsid w:val="511B51C5"/>
    <w:rsid w:val="512978E2"/>
    <w:rsid w:val="514B3B20"/>
    <w:rsid w:val="517B13DE"/>
    <w:rsid w:val="517F243F"/>
    <w:rsid w:val="519A0F63"/>
    <w:rsid w:val="51CC035C"/>
    <w:rsid w:val="52094D8A"/>
    <w:rsid w:val="521734A0"/>
    <w:rsid w:val="524B3200"/>
    <w:rsid w:val="526D448B"/>
    <w:rsid w:val="52A171D8"/>
    <w:rsid w:val="52E44C06"/>
    <w:rsid w:val="53187245"/>
    <w:rsid w:val="53324497"/>
    <w:rsid w:val="533769FC"/>
    <w:rsid w:val="535038CA"/>
    <w:rsid w:val="536A1135"/>
    <w:rsid w:val="53EB3091"/>
    <w:rsid w:val="54007D2C"/>
    <w:rsid w:val="546926EB"/>
    <w:rsid w:val="546D3671"/>
    <w:rsid w:val="54BA4BEB"/>
    <w:rsid w:val="54E225F3"/>
    <w:rsid w:val="55792F5A"/>
    <w:rsid w:val="55C22B69"/>
    <w:rsid w:val="562E7140"/>
    <w:rsid w:val="5632548A"/>
    <w:rsid w:val="564B1B22"/>
    <w:rsid w:val="56557D0C"/>
    <w:rsid w:val="56826D06"/>
    <w:rsid w:val="571701DC"/>
    <w:rsid w:val="57784C49"/>
    <w:rsid w:val="578D497D"/>
    <w:rsid w:val="57CA0B05"/>
    <w:rsid w:val="57F05D1F"/>
    <w:rsid w:val="57F50BDD"/>
    <w:rsid w:val="57F93497"/>
    <w:rsid w:val="582726A1"/>
    <w:rsid w:val="5944329C"/>
    <w:rsid w:val="59851D75"/>
    <w:rsid w:val="59A8766B"/>
    <w:rsid w:val="5A5F2DAA"/>
    <w:rsid w:val="5AA76757"/>
    <w:rsid w:val="5AD54718"/>
    <w:rsid w:val="5B3A5FC1"/>
    <w:rsid w:val="5B767D4E"/>
    <w:rsid w:val="5B7A6EBE"/>
    <w:rsid w:val="5B8C3679"/>
    <w:rsid w:val="5B9F0763"/>
    <w:rsid w:val="5BA320C9"/>
    <w:rsid w:val="5BA641A6"/>
    <w:rsid w:val="5BAC7D6B"/>
    <w:rsid w:val="5C49708A"/>
    <w:rsid w:val="5C690BD0"/>
    <w:rsid w:val="5C772E85"/>
    <w:rsid w:val="5CB86E88"/>
    <w:rsid w:val="5CBA7F88"/>
    <w:rsid w:val="5CC93909"/>
    <w:rsid w:val="5CEE09AC"/>
    <w:rsid w:val="5D1815DC"/>
    <w:rsid w:val="5D3C7348"/>
    <w:rsid w:val="5DF2451C"/>
    <w:rsid w:val="5E2748CA"/>
    <w:rsid w:val="5E3122B8"/>
    <w:rsid w:val="5E4451F4"/>
    <w:rsid w:val="5E4D1316"/>
    <w:rsid w:val="5EA203B0"/>
    <w:rsid w:val="5EDC4FA5"/>
    <w:rsid w:val="5EE30A1A"/>
    <w:rsid w:val="5F8C41E4"/>
    <w:rsid w:val="5F8F3BE9"/>
    <w:rsid w:val="5FBD2937"/>
    <w:rsid w:val="5FFC2665"/>
    <w:rsid w:val="600B0539"/>
    <w:rsid w:val="60267D0E"/>
    <w:rsid w:val="603D5158"/>
    <w:rsid w:val="60503F00"/>
    <w:rsid w:val="60603BC1"/>
    <w:rsid w:val="60F530D7"/>
    <w:rsid w:val="611C59D6"/>
    <w:rsid w:val="61452399"/>
    <w:rsid w:val="61470BE8"/>
    <w:rsid w:val="623E4294"/>
    <w:rsid w:val="624423E2"/>
    <w:rsid w:val="62530035"/>
    <w:rsid w:val="629076B7"/>
    <w:rsid w:val="62AA3B30"/>
    <w:rsid w:val="62D822F7"/>
    <w:rsid w:val="62DF2F78"/>
    <w:rsid w:val="62F12229"/>
    <w:rsid w:val="632058D7"/>
    <w:rsid w:val="63576309"/>
    <w:rsid w:val="636D598D"/>
    <w:rsid w:val="637041F0"/>
    <w:rsid w:val="63E5253E"/>
    <w:rsid w:val="64131746"/>
    <w:rsid w:val="642757B0"/>
    <w:rsid w:val="64C5218C"/>
    <w:rsid w:val="64C67432"/>
    <w:rsid w:val="64D7598B"/>
    <w:rsid w:val="64E277BE"/>
    <w:rsid w:val="65017861"/>
    <w:rsid w:val="651346D9"/>
    <w:rsid w:val="651F08DD"/>
    <w:rsid w:val="65B65E2C"/>
    <w:rsid w:val="65C14D7C"/>
    <w:rsid w:val="65E456D0"/>
    <w:rsid w:val="65F95DD7"/>
    <w:rsid w:val="661F5489"/>
    <w:rsid w:val="668239BE"/>
    <w:rsid w:val="66BD27F4"/>
    <w:rsid w:val="67204D6A"/>
    <w:rsid w:val="678D0BBF"/>
    <w:rsid w:val="6792176A"/>
    <w:rsid w:val="67ED7463"/>
    <w:rsid w:val="68810274"/>
    <w:rsid w:val="689C7725"/>
    <w:rsid w:val="68EB1690"/>
    <w:rsid w:val="698F62F8"/>
    <w:rsid w:val="69BC751E"/>
    <w:rsid w:val="69F543F0"/>
    <w:rsid w:val="6A5F5CCB"/>
    <w:rsid w:val="6AA83360"/>
    <w:rsid w:val="6AAD7B2A"/>
    <w:rsid w:val="6B1804AF"/>
    <w:rsid w:val="6B2F1EB5"/>
    <w:rsid w:val="6B470804"/>
    <w:rsid w:val="6B7472CC"/>
    <w:rsid w:val="6B881C0C"/>
    <w:rsid w:val="6B8A0F6A"/>
    <w:rsid w:val="6BCC1CB7"/>
    <w:rsid w:val="6BD438F8"/>
    <w:rsid w:val="6C175164"/>
    <w:rsid w:val="6C3734DB"/>
    <w:rsid w:val="6C512A9B"/>
    <w:rsid w:val="6C532EB2"/>
    <w:rsid w:val="6C6F076F"/>
    <w:rsid w:val="6C7E05D2"/>
    <w:rsid w:val="6C982186"/>
    <w:rsid w:val="6D013069"/>
    <w:rsid w:val="6D2306E0"/>
    <w:rsid w:val="6D3451EC"/>
    <w:rsid w:val="6DC62104"/>
    <w:rsid w:val="6DC67F09"/>
    <w:rsid w:val="6DE64739"/>
    <w:rsid w:val="6E283B6C"/>
    <w:rsid w:val="6E421715"/>
    <w:rsid w:val="6E4E01BB"/>
    <w:rsid w:val="6EC60E34"/>
    <w:rsid w:val="6F3911E0"/>
    <w:rsid w:val="6FFF385A"/>
    <w:rsid w:val="702D2BAC"/>
    <w:rsid w:val="703B5442"/>
    <w:rsid w:val="705440E5"/>
    <w:rsid w:val="70B17787"/>
    <w:rsid w:val="70B50430"/>
    <w:rsid w:val="712C6CE5"/>
    <w:rsid w:val="71C20045"/>
    <w:rsid w:val="71CE229B"/>
    <w:rsid w:val="72020724"/>
    <w:rsid w:val="726D7504"/>
    <w:rsid w:val="72754045"/>
    <w:rsid w:val="728A0A3D"/>
    <w:rsid w:val="72985B0B"/>
    <w:rsid w:val="72E526DB"/>
    <w:rsid w:val="72F203D6"/>
    <w:rsid w:val="73276AC7"/>
    <w:rsid w:val="742518D7"/>
    <w:rsid w:val="7489015C"/>
    <w:rsid w:val="74CA0ADB"/>
    <w:rsid w:val="75502792"/>
    <w:rsid w:val="75591809"/>
    <w:rsid w:val="755A26A6"/>
    <w:rsid w:val="755D6773"/>
    <w:rsid w:val="757E1F4F"/>
    <w:rsid w:val="75BF06F9"/>
    <w:rsid w:val="76525A34"/>
    <w:rsid w:val="768014A2"/>
    <w:rsid w:val="76C318FA"/>
    <w:rsid w:val="77A1156C"/>
    <w:rsid w:val="77B2490E"/>
    <w:rsid w:val="78460FDB"/>
    <w:rsid w:val="7891038C"/>
    <w:rsid w:val="79036546"/>
    <w:rsid w:val="792B0A89"/>
    <w:rsid w:val="79755A64"/>
    <w:rsid w:val="79A6533C"/>
    <w:rsid w:val="79E254FC"/>
    <w:rsid w:val="7A575CA4"/>
    <w:rsid w:val="7A8E7F0B"/>
    <w:rsid w:val="7A8F102C"/>
    <w:rsid w:val="7AD551A5"/>
    <w:rsid w:val="7B072091"/>
    <w:rsid w:val="7B1C5E79"/>
    <w:rsid w:val="7B581016"/>
    <w:rsid w:val="7B727085"/>
    <w:rsid w:val="7B851309"/>
    <w:rsid w:val="7BEA2637"/>
    <w:rsid w:val="7BFF3704"/>
    <w:rsid w:val="7C144C86"/>
    <w:rsid w:val="7C1B55EF"/>
    <w:rsid w:val="7C2428D0"/>
    <w:rsid w:val="7C554906"/>
    <w:rsid w:val="7C9454D1"/>
    <w:rsid w:val="7CB360AA"/>
    <w:rsid w:val="7CBE2A20"/>
    <w:rsid w:val="7CE923D2"/>
    <w:rsid w:val="7D53007E"/>
    <w:rsid w:val="7D5B699C"/>
    <w:rsid w:val="7D715FE9"/>
    <w:rsid w:val="7D8F75CB"/>
    <w:rsid w:val="7DBE7932"/>
    <w:rsid w:val="7DF526B1"/>
    <w:rsid w:val="7E4A21C6"/>
    <w:rsid w:val="7EAD31A8"/>
    <w:rsid w:val="7EAE0638"/>
    <w:rsid w:val="7EC25BDB"/>
    <w:rsid w:val="7EF31644"/>
    <w:rsid w:val="7EFD16EC"/>
    <w:rsid w:val="7F063C75"/>
    <w:rsid w:val="7F1C263C"/>
    <w:rsid w:val="7F3A357F"/>
    <w:rsid w:val="7FBB248D"/>
    <w:rsid w:val="7FF072A8"/>
    <w:rsid w:val="7FF07B66"/>
    <w:rsid w:val="7FF70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imes New Roman" w:hAnsi="Times New Roman" w:eastAsia="宋体" w:cs="Times New Roman"/>
      <w:sz w:val="24"/>
      <w:szCs w:val="22"/>
      <w:lang w:val="en-US" w:eastAsia="zh-CN" w:bidi="ar-SA"/>
    </w:rPr>
  </w:style>
  <w:style w:type="paragraph" w:styleId="2">
    <w:name w:val="heading 1"/>
    <w:basedOn w:val="1"/>
    <w:next w:val="1"/>
    <w:link w:val="41"/>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2"/>
    <w:basedOn w:val="1"/>
    <w:next w:val="1"/>
    <w:autoRedefine/>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te Heading"/>
    <w:basedOn w:val="1"/>
    <w:next w:val="1"/>
    <w:autoRedefine/>
    <w:qFormat/>
    <w:uiPriority w:val="0"/>
    <w:pPr>
      <w:jc w:val="center"/>
    </w:pPr>
  </w:style>
  <w:style w:type="paragraph" w:styleId="7">
    <w:name w:val="Normal Indent"/>
    <w:basedOn w:val="1"/>
    <w:next w:val="1"/>
    <w:autoRedefine/>
    <w:qFormat/>
    <w:uiPriority w:val="0"/>
    <w:rPr>
      <w:kern w:val="2"/>
      <w:sz w:val="28"/>
    </w:rPr>
  </w:style>
  <w:style w:type="paragraph" w:styleId="8">
    <w:name w:val="caption"/>
    <w:basedOn w:val="1"/>
    <w:next w:val="1"/>
    <w:autoRedefine/>
    <w:unhideWhenUsed/>
    <w:qFormat/>
    <w:uiPriority w:val="0"/>
    <w:rPr>
      <w:rFonts w:ascii="Arial" w:hAnsi="Arial" w:eastAsia="黑体"/>
      <w:sz w:val="20"/>
    </w:rPr>
  </w:style>
  <w:style w:type="paragraph" w:styleId="9">
    <w:name w:val="annotation text"/>
    <w:basedOn w:val="1"/>
    <w:autoRedefine/>
    <w:qFormat/>
    <w:uiPriority w:val="0"/>
    <w:pPr>
      <w:jc w:val="left"/>
    </w:pPr>
  </w:style>
  <w:style w:type="paragraph" w:styleId="10">
    <w:name w:val="Body Text"/>
    <w:basedOn w:val="1"/>
    <w:next w:val="1"/>
    <w:autoRedefine/>
    <w:qFormat/>
    <w:uiPriority w:val="0"/>
    <w:pPr>
      <w:spacing w:line="480" w:lineRule="auto"/>
    </w:pPr>
    <w:rPr>
      <w:b/>
      <w:bCs/>
      <w:sz w:val="24"/>
    </w:rPr>
  </w:style>
  <w:style w:type="paragraph" w:styleId="11">
    <w:name w:val="Body Text Indent"/>
    <w:basedOn w:val="1"/>
    <w:next w:val="12"/>
    <w:autoRedefine/>
    <w:qFormat/>
    <w:uiPriority w:val="0"/>
    <w:pPr>
      <w:spacing w:line="360" w:lineRule="auto"/>
      <w:ind w:firstLine="480" w:firstLineChars="200"/>
    </w:pPr>
    <w:rPr>
      <w:sz w:val="24"/>
    </w:rPr>
  </w:style>
  <w:style w:type="paragraph" w:customStyle="1" w:styleId="12">
    <w:name w:val="样式 正文文本缩进 + 行距: 1.5 倍行距"/>
    <w:basedOn w:val="13"/>
    <w:qFormat/>
    <w:uiPriority w:val="0"/>
    <w:pPr>
      <w:spacing w:after="120" w:line="360" w:lineRule="auto"/>
      <w:ind w:left="90" w:leftChars="32" w:firstLine="560" w:firstLineChars="200"/>
    </w:pPr>
    <w:rPr>
      <w:rFonts w:cs="宋体"/>
      <w:sz w:val="24"/>
    </w:rPr>
  </w:style>
  <w:style w:type="paragraph" w:customStyle="1" w:styleId="13">
    <w:name w:val="Body Text Indent"/>
    <w:basedOn w:val="1"/>
    <w:next w:val="12"/>
    <w:qFormat/>
    <w:uiPriority w:val="0"/>
    <w:pPr>
      <w:spacing w:after="120" w:afterLines="0"/>
      <w:ind w:left="420" w:leftChars="200"/>
    </w:pPr>
    <w:rPr>
      <w:rFonts w:ascii="Times New Roman" w:hAnsi="Times New Roman" w:eastAsia="宋体"/>
      <w:sz w:val="24"/>
    </w:rPr>
  </w:style>
  <w:style w:type="paragraph" w:styleId="14">
    <w:name w:val="Block Text"/>
    <w:basedOn w:val="1"/>
    <w:next w:val="1"/>
    <w:autoRedefine/>
    <w:qFormat/>
    <w:uiPriority w:val="0"/>
    <w:pPr>
      <w:snapToGrid w:val="0"/>
      <w:spacing w:line="408" w:lineRule="auto"/>
      <w:ind w:left="-113" w:right="-510" w:firstLine="510"/>
    </w:pPr>
    <w:rPr>
      <w:sz w:val="24"/>
      <w:szCs w:val="20"/>
    </w:rPr>
  </w:style>
  <w:style w:type="paragraph" w:styleId="15">
    <w:name w:val="Plain Text"/>
    <w:basedOn w:val="1"/>
    <w:autoRedefine/>
    <w:qFormat/>
    <w:uiPriority w:val="0"/>
    <w:rPr>
      <w:rFonts w:ascii="宋体" w:hAnsi="Courier New"/>
      <w:sz w:val="21"/>
    </w:rPr>
  </w:style>
  <w:style w:type="paragraph" w:styleId="16">
    <w:name w:val="footer"/>
    <w:basedOn w:val="1"/>
    <w:autoRedefine/>
    <w:qFormat/>
    <w:uiPriority w:val="0"/>
    <w:pPr>
      <w:tabs>
        <w:tab w:val="center" w:pos="4153"/>
        <w:tab w:val="right" w:pos="8306"/>
      </w:tabs>
    </w:pPr>
    <w:rPr>
      <w:rFonts w:ascii="Tahoma" w:hAnsi="Tahoma"/>
      <w:sz w:val="18"/>
      <w:szCs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9">
    <w:name w:val="Body Text First Indent 2"/>
    <w:basedOn w:val="11"/>
    <w:next w:val="1"/>
    <w:autoRedefine/>
    <w:qFormat/>
    <w:uiPriority w:val="0"/>
    <w:pPr>
      <w:spacing w:after="120"/>
      <w:ind w:left="420" w:leftChars="200" w:firstLine="420"/>
    </w:pPr>
    <w:rPr>
      <w:rFonts w:ascii="Times New Roman" w:hAnsi="Times New Roman" w:eastAsia="宋体"/>
    </w:rPr>
  </w:style>
  <w:style w:type="table" w:styleId="21">
    <w:name w:val="Table Grid"/>
    <w:basedOn w:val="2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b/>
      <w:bCs/>
    </w:rPr>
  </w:style>
  <w:style w:type="character" w:styleId="24">
    <w:name w:val="page number"/>
    <w:basedOn w:val="22"/>
    <w:autoRedefine/>
    <w:qFormat/>
    <w:uiPriority w:val="0"/>
  </w:style>
  <w:style w:type="character" w:styleId="25">
    <w:name w:val="Hyperlink"/>
    <w:basedOn w:val="22"/>
    <w:autoRedefine/>
    <w:qFormat/>
    <w:uiPriority w:val="0"/>
    <w:rPr>
      <w:color w:val="0000FF"/>
      <w:u w:val="single"/>
    </w:rPr>
  </w:style>
  <w:style w:type="character" w:styleId="26">
    <w:name w:val="annotation reference"/>
    <w:semiHidden/>
    <w:qFormat/>
    <w:uiPriority w:val="0"/>
    <w:rPr>
      <w:sz w:val="21"/>
    </w:rPr>
  </w:style>
  <w:style w:type="paragraph" w:customStyle="1" w:styleId="27">
    <w:name w:val="Default"/>
    <w:basedOn w:val="28"/>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8">
    <w:name w:val="纯文本1"/>
    <w:basedOn w:val="1"/>
    <w:qFormat/>
    <w:uiPriority w:val="0"/>
    <w:pPr>
      <w:adjustRightInd w:val="0"/>
      <w:textAlignment w:val="baseline"/>
    </w:pPr>
    <w:rPr>
      <w:rFonts w:ascii="宋体" w:hAnsi="Courier New" w:cs="Times New Roman"/>
      <w:sz w:val="21"/>
      <w:szCs w:val="20"/>
    </w:rPr>
  </w:style>
  <w:style w:type="paragraph" w:customStyle="1" w:styleId="29">
    <w:name w:val="样式35"/>
    <w:basedOn w:val="1"/>
    <w:next w:val="1"/>
    <w:autoRedefine/>
    <w:qFormat/>
    <w:uiPriority w:val="0"/>
    <w:pPr>
      <w:spacing w:line="312" w:lineRule="auto"/>
      <w:ind w:firstLine="567"/>
    </w:pPr>
    <w:rPr>
      <w:rFonts w:ascii="宋体"/>
      <w:sz w:val="28"/>
    </w:rPr>
  </w:style>
  <w:style w:type="paragraph" w:customStyle="1" w:styleId="30">
    <w:name w:val="0正文"/>
    <w:autoRedefine/>
    <w:qFormat/>
    <w:uiPriority w:val="99"/>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31">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page number"/>
    <w:basedOn w:val="22"/>
    <w:autoRedefine/>
    <w:qFormat/>
    <w:uiPriority w:val="0"/>
  </w:style>
  <w:style w:type="paragraph" w:customStyle="1" w:styleId="33">
    <w:name w:val="封面 下内容"/>
    <w:basedOn w:val="1"/>
    <w:autoRedefine/>
    <w:qFormat/>
    <w:uiPriority w:val="0"/>
    <w:pPr>
      <w:spacing w:line="240" w:lineRule="auto"/>
      <w:ind w:firstLine="0" w:firstLineChars="0"/>
      <w:jc w:val="right"/>
    </w:pPr>
    <w:rPr>
      <w:sz w:val="28"/>
    </w:rPr>
  </w:style>
  <w:style w:type="paragraph" w:customStyle="1" w:styleId="34">
    <w:name w:val="Table Paragraph"/>
    <w:basedOn w:val="1"/>
    <w:autoRedefine/>
    <w:qFormat/>
    <w:uiPriority w:val="1"/>
    <w:pPr>
      <w:jc w:val="center"/>
    </w:pPr>
    <w:rPr>
      <w:rFonts w:ascii="宋体" w:hAnsi="宋体" w:eastAsia="宋体" w:cs="宋体"/>
      <w:lang w:val="zh-CN" w:eastAsia="zh-CN" w:bidi="zh-CN"/>
    </w:rPr>
  </w:style>
  <w:style w:type="paragraph" w:customStyle="1" w:styleId="35">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36">
    <w:name w:val="报告表正文"/>
    <w:basedOn w:val="1"/>
    <w:autoRedefine/>
    <w:qFormat/>
    <w:uiPriority w:val="0"/>
    <w:pPr>
      <w:spacing w:line="360" w:lineRule="auto"/>
      <w:ind w:firstLine="200" w:firstLineChars="200"/>
    </w:pPr>
    <w:rPr>
      <w:rFonts w:eastAsia="楷体_GB2312"/>
      <w:sz w:val="24"/>
      <w:szCs w:val="24"/>
    </w:rPr>
  </w:style>
  <w:style w:type="paragraph" w:customStyle="1" w:styleId="37">
    <w:name w:val="表内格式"/>
    <w:basedOn w:val="1"/>
    <w:autoRedefine/>
    <w:qFormat/>
    <w:uiPriority w:val="0"/>
    <w:pPr>
      <w:spacing w:line="240" w:lineRule="exact"/>
      <w:jc w:val="center"/>
    </w:pPr>
    <w:rPr>
      <w:rFonts w:ascii="宋体" w:hAnsi="宋体"/>
      <w:sz w:val="21"/>
    </w:rPr>
  </w:style>
  <w:style w:type="paragraph" w:customStyle="1" w:styleId="38">
    <w:name w:val="0"/>
    <w:basedOn w:val="1"/>
    <w:autoRedefine/>
    <w:qFormat/>
    <w:uiPriority w:val="0"/>
    <w:pPr>
      <w:widowControl/>
      <w:snapToGrid w:val="0"/>
      <w:jc w:val="left"/>
    </w:pPr>
    <w:rPr>
      <w:kern w:val="0"/>
      <w:sz w:val="28"/>
      <w:szCs w:val="20"/>
    </w:rPr>
  </w:style>
  <w:style w:type="paragraph" w:customStyle="1" w:styleId="39">
    <w:name w:val="表格文字（xie）"/>
    <w:autoRedefine/>
    <w:qFormat/>
    <w:uiPriority w:val="0"/>
    <w:pPr>
      <w:snapToGrid w:val="0"/>
      <w:jc w:val="center"/>
    </w:pPr>
    <w:rPr>
      <w:rFonts w:ascii="Times New Roman" w:hAnsi="Times New Roman" w:eastAsia="宋体" w:cs="宋体"/>
      <w:sz w:val="21"/>
      <w:szCs w:val="24"/>
      <w:lang w:val="en-US" w:eastAsia="zh-CN" w:bidi="ar-SA"/>
    </w:rPr>
  </w:style>
  <w:style w:type="paragraph" w:customStyle="1" w:styleId="40">
    <w:name w:val="三同时样式"/>
    <w:basedOn w:val="1"/>
    <w:autoRedefine/>
    <w:qFormat/>
    <w:uiPriority w:val="0"/>
    <w:pPr>
      <w:spacing w:line="240" w:lineRule="auto"/>
      <w:ind w:firstLine="0" w:firstLineChars="0"/>
      <w:jc w:val="center"/>
    </w:pPr>
    <w:rPr>
      <w:b/>
      <w:sz w:val="18"/>
      <w:szCs w:val="18"/>
    </w:rPr>
  </w:style>
  <w:style w:type="character" w:customStyle="1" w:styleId="41">
    <w:name w:val="标题 1 Char"/>
    <w:link w:val="2"/>
    <w:autoRedefine/>
    <w:qFormat/>
    <w:uiPriority w:val="0"/>
    <w:rPr>
      <w:b/>
      <w:kern w:val="44"/>
      <w:sz w:val="28"/>
    </w:rPr>
  </w:style>
  <w:style w:type="paragraph" w:customStyle="1" w:styleId="42">
    <w:name w:val="表格"/>
    <w:basedOn w:val="1"/>
    <w:autoRedefine/>
    <w:qFormat/>
    <w:uiPriority w:val="0"/>
    <w:pPr>
      <w:keepNext/>
      <w:adjustRightInd w:val="0"/>
      <w:spacing w:line="312" w:lineRule="atLeast"/>
      <w:jc w:val="center"/>
      <w:textAlignment w:val="baseline"/>
    </w:pPr>
    <w:rPr>
      <w:kern w:val="0"/>
    </w:rPr>
  </w:style>
  <w:style w:type="paragraph" w:customStyle="1" w:styleId="43">
    <w:name w:val="样式1"/>
    <w:basedOn w:val="17"/>
    <w:autoRedefine/>
    <w:qFormat/>
    <w:uiPriority w:val="0"/>
    <w:pPr>
      <w:pBdr>
        <w:top w:val="none" w:color="auto" w:sz="0" w:space="0"/>
        <w:left w:val="none" w:color="auto" w:sz="0" w:space="0"/>
        <w:bottom w:val="single" w:color="auto" w:sz="4" w:space="1"/>
        <w:right w:val="none" w:color="auto" w:sz="0" w:space="0"/>
      </w:pBdr>
      <w:wordWrap w:val="0"/>
      <w:ind w:right="360"/>
    </w:pPr>
  </w:style>
  <w:style w:type="paragraph" w:customStyle="1" w:styleId="44">
    <w:name w:val="p0"/>
    <w:basedOn w:val="1"/>
    <w:autoRedefine/>
    <w:qFormat/>
    <w:uiPriority w:val="0"/>
    <w:pPr>
      <w:widowControl/>
    </w:pPr>
    <w:rPr>
      <w:rFonts w:hint="eastAsia"/>
    </w:rPr>
  </w:style>
  <w:style w:type="character" w:customStyle="1" w:styleId="45">
    <w:name w:val="样式 小四"/>
    <w:autoRedefine/>
    <w:qFormat/>
    <w:uiPriority w:val="0"/>
    <w:rPr>
      <w:rFonts w:ascii="Plotter" w:hAnsi="Plotter" w:eastAsia="Courier New"/>
      <w:sz w:val="24"/>
    </w:rPr>
  </w:style>
  <w:style w:type="character" w:customStyle="1" w:styleId="46">
    <w:name w:val="报告表正文 Char1"/>
    <w:autoRedefine/>
    <w:qFormat/>
    <w:uiPriority w:val="0"/>
    <w:rPr>
      <w:rFonts w:eastAsia="楷体_GB2312"/>
      <w:kern w:val="2"/>
      <w:sz w:val="24"/>
      <w:szCs w:val="24"/>
      <w:lang w:val="en-US" w:eastAsia="zh-CN" w:bidi="ar-SA"/>
    </w:rPr>
  </w:style>
  <w:style w:type="paragraph" w:customStyle="1" w:styleId="47">
    <w:name w:val="表中文字1"/>
    <w:autoRedefine/>
    <w:qFormat/>
    <w:uiPriority w:val="0"/>
    <w:pPr>
      <w:widowControl w:val="0"/>
      <w:jc w:val="center"/>
    </w:pPr>
    <w:rPr>
      <w:rFonts w:ascii="Calibri" w:hAnsi="Calibri" w:eastAsia="宋体" w:cs="Times New Roman"/>
      <w:bCs/>
      <w:kern w:val="2"/>
      <w:sz w:val="21"/>
      <w:szCs w:val="22"/>
      <w:lang w:val="en-US" w:eastAsia="zh-CN" w:bidi="ar-SA"/>
    </w:rPr>
  </w:style>
  <w:style w:type="character" w:customStyle="1" w:styleId="48">
    <w:name w:val="font21"/>
    <w:basedOn w:val="22"/>
    <w:autoRedefine/>
    <w:qFormat/>
    <w:uiPriority w:val="0"/>
    <w:rPr>
      <w:rFonts w:hint="eastAsia" w:ascii="宋体" w:hAnsi="宋体" w:eastAsia="宋体" w:cs="宋体"/>
      <w:color w:val="000000"/>
      <w:sz w:val="24"/>
      <w:szCs w:val="24"/>
      <w:u w:val="none"/>
    </w:rPr>
  </w:style>
  <w:style w:type="paragraph" w:customStyle="1" w:styleId="49">
    <w:name w:val="List Paragraph"/>
    <w:basedOn w:val="1"/>
    <w:autoRedefine/>
    <w:qFormat/>
    <w:uiPriority w:val="99"/>
    <w:pPr>
      <w:ind w:firstLine="420" w:firstLineChars="200"/>
    </w:pPr>
  </w:style>
  <w:style w:type="paragraph" w:customStyle="1" w:styleId="50">
    <w:name w:val="表格文字"/>
    <w:basedOn w:val="1"/>
    <w:autoRedefine/>
    <w:qFormat/>
    <w:uiPriority w:val="0"/>
    <w:pPr>
      <w:adjustRightInd w:val="0"/>
      <w:spacing w:line="400" w:lineRule="atLeast"/>
      <w:jc w:val="center"/>
    </w:pPr>
    <w:rPr>
      <w:kern w:val="24"/>
      <w:sz w:val="24"/>
    </w:rPr>
  </w:style>
  <w:style w:type="character" w:customStyle="1" w:styleId="51">
    <w:name w:val="font01"/>
    <w:basedOn w:val="22"/>
    <w:autoRedefine/>
    <w:qFormat/>
    <w:uiPriority w:val="0"/>
    <w:rPr>
      <w:rFonts w:hint="eastAsia" w:ascii="宋体" w:hAnsi="宋体" w:eastAsia="宋体" w:cs="宋体"/>
      <w:color w:val="000000"/>
      <w:sz w:val="21"/>
      <w:szCs w:val="21"/>
      <w:u w:val="none"/>
    </w:rPr>
  </w:style>
  <w:style w:type="character" w:customStyle="1" w:styleId="52">
    <w:name w:val="font31"/>
    <w:basedOn w:val="22"/>
    <w:autoRedefine/>
    <w:qFormat/>
    <w:uiPriority w:val="0"/>
    <w:rPr>
      <w:rFonts w:hint="eastAsia" w:ascii="宋体" w:hAnsi="宋体" w:eastAsia="宋体" w:cs="宋体"/>
      <w:color w:val="000000"/>
      <w:sz w:val="22"/>
      <w:szCs w:val="22"/>
      <w:u w:val="none"/>
    </w:rPr>
  </w:style>
  <w:style w:type="paragraph" w:customStyle="1" w:styleId="53">
    <w:name w:val="我的表格文字"/>
    <w:basedOn w:val="1"/>
    <w:autoRedefine/>
    <w:qFormat/>
    <w:uiPriority w:val="0"/>
    <w:pPr>
      <w:jc w:val="center"/>
    </w:pPr>
    <w:rPr>
      <w:rFonts w:hAnsi="宋体" w:eastAsia="Times New Roman" w:cs="宋体"/>
      <w:color w:val="000000"/>
      <w:sz w:val="21"/>
      <w:szCs w:val="21"/>
    </w:rPr>
  </w:style>
  <w:style w:type="character" w:customStyle="1" w:styleId="54">
    <w:name w:val="font61"/>
    <w:autoRedefine/>
    <w:qFormat/>
    <w:uiPriority w:val="0"/>
    <w:rPr>
      <w:rFonts w:hint="default" w:ascii="Noto Sans CJK JP Black" w:hAnsi="Noto Sans CJK JP Black" w:eastAsia="Noto Sans CJK JP Black" w:cs="Noto Sans CJK JP Black"/>
      <w:color w:val="000000"/>
      <w:sz w:val="16"/>
      <w:szCs w:val="16"/>
      <w:u w:val="none"/>
    </w:rPr>
  </w:style>
  <w:style w:type="paragraph" w:customStyle="1" w:styleId="55">
    <w:name w:val="鸿达表格文字"/>
    <w:basedOn w:val="1"/>
    <w:autoRedefine/>
    <w:qFormat/>
    <w:uiPriority w:val="0"/>
    <w:pPr>
      <w:contextualSpacing/>
      <w:jc w:val="center"/>
      <w:textAlignment w:val="baseline"/>
    </w:pPr>
    <w:rPr>
      <w:kern w:val="0"/>
      <w:szCs w:val="21"/>
    </w:rPr>
  </w:style>
  <w:style w:type="character" w:customStyle="1" w:styleId="56">
    <w:name w:val="17"/>
    <w:basedOn w:val="22"/>
    <w:autoRedefine/>
    <w:qFormat/>
    <w:uiPriority w:val="0"/>
    <w:rPr>
      <w:rFonts w:hint="default" w:ascii="Times New Roman" w:hAnsi="Times New Roman" w:cs="Times New Roman"/>
      <w:color w:val="000000"/>
      <w:sz w:val="22"/>
      <w:szCs w:val="22"/>
      <w:vertAlign w:val="superscript"/>
    </w:rPr>
  </w:style>
  <w:style w:type="character" w:customStyle="1" w:styleId="57">
    <w:name w:val="16"/>
    <w:basedOn w:val="22"/>
    <w:autoRedefine/>
    <w:qFormat/>
    <w:uiPriority w:val="0"/>
    <w:rPr>
      <w:rFonts w:hint="default" w:ascii="Times New Roman" w:hAnsi="Times New Roman" w:cs="Times New Roman"/>
      <w:color w:val="000000"/>
      <w:sz w:val="20"/>
      <w:szCs w:val="20"/>
    </w:rPr>
  </w:style>
  <w:style w:type="character" w:customStyle="1" w:styleId="58">
    <w:name w:val="18"/>
    <w:basedOn w:val="22"/>
    <w:autoRedefine/>
    <w:qFormat/>
    <w:uiPriority w:val="0"/>
    <w:rPr>
      <w:rFonts w:hint="eastAsia" w:ascii="宋体" w:hAnsi="宋体" w:eastAsia="宋体" w:cs="宋体"/>
      <w:color w:val="000000"/>
      <w:sz w:val="20"/>
      <w:szCs w:val="20"/>
    </w:rPr>
  </w:style>
  <w:style w:type="character" w:customStyle="1" w:styleId="59">
    <w:name w:val="21"/>
    <w:basedOn w:val="22"/>
    <w:autoRedefine/>
    <w:qFormat/>
    <w:uiPriority w:val="0"/>
    <w:rPr>
      <w:rFonts w:hint="default" w:ascii="Times New Roman" w:hAnsi="Times New Roman" w:cs="Times New Roman"/>
      <w:color w:val="000000"/>
      <w:sz w:val="21"/>
      <w:szCs w:val="21"/>
    </w:rPr>
  </w:style>
  <w:style w:type="paragraph" w:customStyle="1" w:styleId="60">
    <w:name w:val="正文1"/>
    <w:basedOn w:val="1"/>
    <w:qFormat/>
    <w:uiPriority w:val="0"/>
    <w:pPr>
      <w:ind w:firstLine="552"/>
    </w:pPr>
    <w:rPr>
      <w:rFonts w:ascii="楷体_GB2312" w:eastAsia="楷体_GB2312"/>
      <w:b/>
    </w:rPr>
  </w:style>
  <w:style w:type="paragraph" w:customStyle="1" w:styleId="61">
    <w:name w:val="Center21"/>
    <w:basedOn w:val="1"/>
    <w:next w:val="1"/>
    <w:autoRedefine/>
    <w:qFormat/>
    <w:uiPriority w:val="0"/>
    <w:pPr>
      <w:jc w:val="center"/>
    </w:pPr>
  </w:style>
  <w:style w:type="paragraph" w:customStyle="1" w:styleId="62">
    <w:name w:val="Center24"/>
    <w:basedOn w:val="1"/>
    <w:next w:val="1"/>
    <w:autoRedefine/>
    <w:qFormat/>
    <w:uiPriority w:val="0"/>
    <w:pPr>
      <w:jc w:val="center"/>
    </w:pPr>
    <w:rPr>
      <w:sz w:val="24"/>
      <w:szCs w:val="24"/>
    </w:rPr>
  </w:style>
  <w:style w:type="character" w:customStyle="1" w:styleId="63">
    <w:name w:val="font51"/>
    <w:basedOn w:val="22"/>
    <w:autoRedefine/>
    <w:qFormat/>
    <w:uiPriority w:val="0"/>
    <w:rPr>
      <w:rFonts w:hint="eastAsia" w:ascii="宋体" w:hAnsi="宋体" w:eastAsia="宋体" w:cs="宋体"/>
      <w:color w:val="000000"/>
      <w:sz w:val="20"/>
      <w:szCs w:val="20"/>
      <w:u w:val="none"/>
    </w:rPr>
  </w:style>
  <w:style w:type="character" w:customStyle="1" w:styleId="64">
    <w:name w:val="font41"/>
    <w:basedOn w:val="2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jpeg"/><Relationship Id="rId40" Type="http://schemas.openxmlformats.org/officeDocument/2006/relationships/image" Target="media/image26.png"/><Relationship Id="rId4" Type="http://schemas.openxmlformats.org/officeDocument/2006/relationships/header" Target="head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9718</Words>
  <Characters>11443</Characters>
  <Lines>1</Lines>
  <Paragraphs>1</Paragraphs>
  <TotalTime>2</TotalTime>
  <ScaleCrop>false</ScaleCrop>
  <LinksUpToDate>false</LinksUpToDate>
  <CharactersWithSpaces>11579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然与不然.</cp:lastModifiedBy>
  <cp:lastPrinted>2024-07-04T09:01:00Z</cp:lastPrinted>
  <dcterms:modified xsi:type="dcterms:W3CDTF">2025-05-15T07:11:59Z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A5E7AEA395524540A2AB90320D2E54B8</vt:lpwstr>
  </property>
  <property fmtid="{D5CDD505-2E9C-101B-9397-08002B2CF9AE}" pid="4" name="KSOTemplateDocerSaveRecord">
    <vt:lpwstr>eyJoZGlkIjoiNTAxMzIzNjY4NzYyOTM3YmIzYzEyZDQyMzg0Nzk1YmEiLCJ1c2VySWQiOiI3NTU5MDU1NzYifQ==</vt:lpwstr>
  </property>
</Properties>
</file>